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3830" w14:textId="1011EF79" w:rsidR="0037312D" w:rsidRDefault="0037312D" w:rsidP="0037312D">
      <w:pPr>
        <w:pStyle w:val="NormalWeb"/>
        <w:rPr>
          <w:rFonts w:ascii="Century Gothic" w:hAnsi="Century Gothic"/>
          <w:b/>
          <w:color w:val="7030A0"/>
          <w:sz w:val="28"/>
          <w:szCs w:val="28"/>
        </w:rPr>
      </w:pPr>
      <w:r w:rsidRPr="00CB3791">
        <w:rPr>
          <w:rFonts w:ascii="Century Gothic" w:eastAsia="Calibri" w:hAnsi="Century Gothic" w:cs="Calibri"/>
          <w:noProof/>
          <w:sz w:val="20"/>
          <w:szCs w:val="20"/>
        </w:rPr>
        <w:drawing>
          <wp:anchor distT="0" distB="0" distL="114300" distR="114300" simplePos="0" relativeHeight="251662336" behindDoc="0" locked="0" layoutInCell="1" allowOverlap="1" wp14:anchorId="0BE4401F" wp14:editId="1A8034C5">
            <wp:simplePos x="0" y="0"/>
            <wp:positionH relativeFrom="column">
              <wp:posOffset>128905</wp:posOffset>
            </wp:positionH>
            <wp:positionV relativeFrom="paragraph">
              <wp:posOffset>-370145</wp:posOffset>
            </wp:positionV>
            <wp:extent cx="5731510" cy="3712210"/>
            <wp:effectExtent l="0" t="0" r="2540" b="2540"/>
            <wp:wrapNone/>
            <wp:docPr id="11" name="Picture 11" descr="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holding a bab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3712210"/>
                    </a:xfrm>
                    <a:prstGeom prst="rect">
                      <a:avLst/>
                    </a:prstGeom>
                  </pic:spPr>
                </pic:pic>
              </a:graphicData>
            </a:graphic>
            <wp14:sizeRelH relativeFrom="page">
              <wp14:pctWidth>0</wp14:pctWidth>
            </wp14:sizeRelH>
            <wp14:sizeRelV relativeFrom="page">
              <wp14:pctHeight>0</wp14:pctHeight>
            </wp14:sizeRelV>
          </wp:anchor>
        </w:drawing>
      </w:r>
    </w:p>
    <w:p w14:paraId="07C39D27" w14:textId="2681FAB1" w:rsidR="0037312D" w:rsidRDefault="0037312D" w:rsidP="0037312D">
      <w:pPr>
        <w:pStyle w:val="NormalWeb"/>
        <w:rPr>
          <w:rFonts w:ascii="Century Gothic" w:hAnsi="Century Gothic"/>
          <w:b/>
          <w:color w:val="7030A0"/>
          <w:sz w:val="28"/>
          <w:szCs w:val="28"/>
        </w:rPr>
      </w:pPr>
    </w:p>
    <w:p w14:paraId="572039D4" w14:textId="7316C2CD" w:rsidR="0037312D" w:rsidRDefault="0037312D" w:rsidP="0037312D">
      <w:pPr>
        <w:pStyle w:val="NormalWeb"/>
        <w:rPr>
          <w:rFonts w:ascii="Century Gothic" w:hAnsi="Century Gothic"/>
          <w:b/>
          <w:color w:val="7030A0"/>
          <w:sz w:val="28"/>
          <w:szCs w:val="28"/>
        </w:rPr>
      </w:pPr>
    </w:p>
    <w:p w14:paraId="55F62AAD" w14:textId="0F1FB30A" w:rsidR="0037312D" w:rsidRDefault="0037312D" w:rsidP="0037312D">
      <w:pPr>
        <w:pStyle w:val="NormalWeb"/>
        <w:rPr>
          <w:rFonts w:ascii="Century Gothic" w:hAnsi="Century Gothic"/>
          <w:b/>
          <w:color w:val="7030A0"/>
          <w:sz w:val="28"/>
          <w:szCs w:val="28"/>
        </w:rPr>
      </w:pPr>
    </w:p>
    <w:p w14:paraId="49A2685A" w14:textId="0901BFB4" w:rsidR="0037312D" w:rsidRDefault="0037312D" w:rsidP="0037312D">
      <w:pPr>
        <w:pStyle w:val="NormalWeb"/>
        <w:rPr>
          <w:rFonts w:ascii="Century Gothic" w:hAnsi="Century Gothic"/>
          <w:b/>
          <w:color w:val="7030A0"/>
          <w:sz w:val="28"/>
          <w:szCs w:val="28"/>
        </w:rPr>
      </w:pPr>
    </w:p>
    <w:p w14:paraId="2D1B2FEC" w14:textId="1C510C3E" w:rsidR="0037312D" w:rsidRDefault="0037312D" w:rsidP="0037312D">
      <w:pPr>
        <w:pStyle w:val="NormalWeb"/>
        <w:rPr>
          <w:rFonts w:ascii="Century Gothic" w:hAnsi="Century Gothic"/>
          <w:b/>
          <w:color w:val="7030A0"/>
          <w:sz w:val="28"/>
          <w:szCs w:val="28"/>
        </w:rPr>
      </w:pPr>
    </w:p>
    <w:p w14:paraId="3171345A" w14:textId="77777777" w:rsidR="0037312D" w:rsidRDefault="0037312D" w:rsidP="0037312D">
      <w:pPr>
        <w:pStyle w:val="NormalWeb"/>
        <w:rPr>
          <w:rFonts w:ascii="Century Gothic" w:hAnsi="Century Gothic"/>
          <w:b/>
          <w:color w:val="7030A0"/>
          <w:sz w:val="28"/>
          <w:szCs w:val="28"/>
        </w:rPr>
      </w:pPr>
    </w:p>
    <w:p w14:paraId="0A4CD305" w14:textId="77777777" w:rsidR="0037312D" w:rsidRDefault="0037312D" w:rsidP="0037312D">
      <w:pPr>
        <w:pStyle w:val="NormalWeb"/>
        <w:rPr>
          <w:rFonts w:ascii="Century Gothic" w:hAnsi="Century Gothic"/>
          <w:b/>
          <w:color w:val="7030A0"/>
          <w:sz w:val="28"/>
          <w:szCs w:val="28"/>
        </w:rPr>
      </w:pPr>
    </w:p>
    <w:p w14:paraId="168CA47B" w14:textId="0FCEEACA" w:rsidR="0037312D" w:rsidRPr="00CB3791" w:rsidRDefault="0037312D" w:rsidP="0037312D">
      <w:pPr>
        <w:pStyle w:val="NormalWeb"/>
        <w:rPr>
          <w:rFonts w:ascii="Century Gothic" w:hAnsi="Century Gothic"/>
          <w:b/>
          <w:color w:val="7030A0"/>
          <w:sz w:val="28"/>
          <w:szCs w:val="28"/>
        </w:rPr>
      </w:pPr>
    </w:p>
    <w:p w14:paraId="2C8EC453" w14:textId="77777777" w:rsidR="0037312D" w:rsidRPr="00CB3791" w:rsidRDefault="0037312D" w:rsidP="0037312D">
      <w:pPr>
        <w:pStyle w:val="NormalWeb"/>
        <w:rPr>
          <w:rFonts w:ascii="Century Gothic" w:hAnsi="Century Gothic"/>
          <w:b/>
          <w:color w:val="7030A0"/>
          <w:sz w:val="28"/>
          <w:szCs w:val="28"/>
        </w:rPr>
      </w:pPr>
      <w:r w:rsidRPr="00CB3791">
        <w:rPr>
          <w:rFonts w:ascii="Century Gothic" w:hAnsi="Century Gothic"/>
          <w:b/>
          <w:color w:val="7030A0"/>
          <w:sz w:val="28"/>
          <w:szCs w:val="28"/>
        </w:rPr>
        <w:t>Useful additional information and support</w:t>
      </w:r>
    </w:p>
    <w:p w14:paraId="7C0E5C1F" w14:textId="5A374ABD" w:rsidR="0037312D" w:rsidRPr="00606331" w:rsidRDefault="0037312D" w:rsidP="0037312D">
      <w:pPr>
        <w:pStyle w:val="NormalWeb"/>
        <w:rPr>
          <w:rFonts w:ascii="Century Gothic" w:hAnsi="Century Gothic"/>
          <w:b/>
          <w:bCs/>
        </w:rPr>
      </w:pPr>
      <w:r w:rsidRPr="00606331">
        <w:rPr>
          <w:rFonts w:ascii="Century Gothic" w:hAnsi="Century Gothic"/>
          <w:b/>
          <w:bCs/>
        </w:rPr>
        <w:t xml:space="preserve">This </w:t>
      </w:r>
      <w:r w:rsidR="00606331">
        <w:rPr>
          <w:rFonts w:ascii="Century Gothic" w:hAnsi="Century Gothic"/>
          <w:b/>
          <w:bCs/>
        </w:rPr>
        <w:t>information</w:t>
      </w:r>
      <w:r w:rsidRPr="00606331">
        <w:rPr>
          <w:rFonts w:ascii="Century Gothic" w:hAnsi="Century Gothic"/>
          <w:b/>
          <w:bCs/>
        </w:rPr>
        <w:t xml:space="preserve"> sets the context for some of the work of the R</w:t>
      </w:r>
      <w:r w:rsidR="00606331">
        <w:rPr>
          <w:rFonts w:ascii="Century Gothic" w:hAnsi="Century Gothic"/>
          <w:b/>
          <w:bCs/>
        </w:rPr>
        <w:t xml:space="preserve">ochdale and </w:t>
      </w:r>
      <w:r w:rsidRPr="00606331">
        <w:rPr>
          <w:rFonts w:ascii="Century Gothic" w:hAnsi="Century Gothic"/>
          <w:b/>
          <w:bCs/>
        </w:rPr>
        <w:t>O</w:t>
      </w:r>
      <w:r w:rsidR="00606331">
        <w:rPr>
          <w:rFonts w:ascii="Century Gothic" w:hAnsi="Century Gothic"/>
          <w:b/>
          <w:bCs/>
        </w:rPr>
        <w:t xml:space="preserve">ldham </w:t>
      </w:r>
      <w:r w:rsidRPr="00606331">
        <w:rPr>
          <w:rFonts w:ascii="Century Gothic" w:hAnsi="Century Gothic"/>
          <w:b/>
          <w:bCs/>
        </w:rPr>
        <w:t>M</w:t>
      </w:r>
      <w:r w:rsidR="00606331">
        <w:rPr>
          <w:rFonts w:ascii="Century Gothic" w:hAnsi="Century Gothic"/>
          <w:b/>
          <w:bCs/>
        </w:rPr>
        <w:t xml:space="preserve">aternity </w:t>
      </w:r>
      <w:r w:rsidRPr="00606331">
        <w:rPr>
          <w:rFonts w:ascii="Century Gothic" w:hAnsi="Century Gothic"/>
          <w:b/>
          <w:bCs/>
        </w:rPr>
        <w:t>V</w:t>
      </w:r>
      <w:r w:rsidR="00606331">
        <w:rPr>
          <w:rFonts w:ascii="Century Gothic" w:hAnsi="Century Gothic"/>
          <w:b/>
          <w:bCs/>
        </w:rPr>
        <w:t xml:space="preserve">oices </w:t>
      </w:r>
      <w:r w:rsidRPr="00606331">
        <w:rPr>
          <w:rFonts w:ascii="Century Gothic" w:hAnsi="Century Gothic"/>
          <w:b/>
          <w:bCs/>
        </w:rPr>
        <w:t>P</w:t>
      </w:r>
      <w:r w:rsidR="00606331">
        <w:rPr>
          <w:rFonts w:ascii="Century Gothic" w:hAnsi="Century Gothic"/>
          <w:b/>
          <w:bCs/>
        </w:rPr>
        <w:t>artnership (ROMVP)</w:t>
      </w:r>
      <w:r w:rsidRPr="00606331">
        <w:rPr>
          <w:rFonts w:ascii="Century Gothic" w:hAnsi="Century Gothic"/>
          <w:b/>
          <w:bCs/>
        </w:rPr>
        <w:t xml:space="preserve">. It is not necessary to be familiar with all this information to be an effective ROMVP </w:t>
      </w:r>
      <w:proofErr w:type="gramStart"/>
      <w:r w:rsidRPr="00606331">
        <w:rPr>
          <w:rFonts w:ascii="Century Gothic" w:hAnsi="Century Gothic"/>
          <w:b/>
          <w:bCs/>
        </w:rPr>
        <w:t>Advocate, but</w:t>
      </w:r>
      <w:proofErr w:type="gramEnd"/>
      <w:r w:rsidRPr="00606331">
        <w:rPr>
          <w:rFonts w:ascii="Century Gothic" w:hAnsi="Century Gothic"/>
          <w:b/>
          <w:bCs/>
        </w:rPr>
        <w:t xml:space="preserve"> is good to know where to go for further information if you want to.</w:t>
      </w:r>
    </w:p>
    <w:p w14:paraId="4DF10566" w14:textId="77777777" w:rsidR="0037312D" w:rsidRPr="00CB3791" w:rsidRDefault="0037312D" w:rsidP="0037312D">
      <w:pPr>
        <w:pStyle w:val="NormalWeb"/>
        <w:rPr>
          <w:rFonts w:ascii="Century Gothic" w:hAnsi="Century Gothic"/>
          <w:b/>
          <w:color w:val="7030A0"/>
          <w:sz w:val="28"/>
          <w:szCs w:val="28"/>
        </w:rPr>
      </w:pPr>
      <w:r w:rsidRPr="00CB3791">
        <w:rPr>
          <w:rFonts w:ascii="Century Gothic" w:hAnsi="Century Gothic"/>
          <w:b/>
          <w:color w:val="7030A0"/>
          <w:sz w:val="28"/>
          <w:szCs w:val="28"/>
        </w:rPr>
        <w:t>National policy context</w:t>
      </w:r>
    </w:p>
    <w:p w14:paraId="326908E0" w14:textId="77777777" w:rsidR="0037312D" w:rsidRPr="00CB3791" w:rsidRDefault="0037312D" w:rsidP="0037312D">
      <w:pPr>
        <w:pStyle w:val="NormalWeb"/>
        <w:rPr>
          <w:rFonts w:ascii="Century Gothic" w:hAnsi="Century Gothic"/>
          <w:color w:val="000000"/>
          <w:sz w:val="22"/>
          <w:szCs w:val="22"/>
        </w:rPr>
      </w:pPr>
      <w:r w:rsidRPr="00CB3791">
        <w:rPr>
          <w:rFonts w:ascii="Century Gothic" w:hAnsi="Century Gothic"/>
          <w:color w:val="000000"/>
          <w:sz w:val="22"/>
          <w:szCs w:val="22"/>
        </w:rPr>
        <w:t>The purpose of our Local Maternity and Neonatal System (LMNS) is to meet and deliver the recommendations of:</w:t>
      </w:r>
    </w:p>
    <w:p w14:paraId="028645A8" w14:textId="77777777" w:rsidR="0037312D" w:rsidRPr="00CB3791" w:rsidRDefault="0037312D" w:rsidP="0037312D">
      <w:pPr>
        <w:pStyle w:val="NormalWeb"/>
        <w:rPr>
          <w:rFonts w:ascii="Century Gothic" w:hAnsi="Century Gothic"/>
          <w:color w:val="000000"/>
          <w:sz w:val="22"/>
          <w:szCs w:val="22"/>
        </w:rPr>
      </w:pPr>
      <w:r w:rsidRPr="00CB3791">
        <w:rPr>
          <w:rFonts w:ascii="Century Gothic" w:hAnsi="Century Gothic"/>
          <w:color w:val="000000"/>
          <w:sz w:val="22"/>
          <w:szCs w:val="22"/>
        </w:rPr>
        <w:t xml:space="preserve">· </w:t>
      </w:r>
      <w:r w:rsidRPr="00CB3791">
        <w:rPr>
          <w:rFonts w:ascii="Century Gothic" w:hAnsi="Century Gothic"/>
          <w:b/>
          <w:bCs/>
          <w:color w:val="000000"/>
          <w:sz w:val="22"/>
          <w:szCs w:val="22"/>
        </w:rPr>
        <w:t>Better Births, National Maternity Review. NHS England</w:t>
      </w:r>
      <w:r w:rsidRPr="00CB3791">
        <w:rPr>
          <w:rFonts w:ascii="Century Gothic" w:hAnsi="Century Gothic"/>
          <w:color w:val="000000"/>
          <w:sz w:val="22"/>
          <w:szCs w:val="22"/>
        </w:rPr>
        <w:t xml:space="preserve"> (February 2016)</w:t>
      </w:r>
    </w:p>
    <w:p w14:paraId="742AEE0F" w14:textId="77777777" w:rsidR="0037312D" w:rsidRPr="00CB3791" w:rsidRDefault="0037312D" w:rsidP="0037312D">
      <w:pPr>
        <w:pStyle w:val="NormalWeb"/>
        <w:rPr>
          <w:rFonts w:ascii="Century Gothic" w:hAnsi="Century Gothic"/>
          <w:color w:val="000000"/>
          <w:sz w:val="22"/>
          <w:szCs w:val="22"/>
        </w:rPr>
      </w:pPr>
      <w:r w:rsidRPr="00CB3791">
        <w:rPr>
          <w:rFonts w:ascii="Century Gothic" w:hAnsi="Century Gothic"/>
          <w:color w:val="000000"/>
          <w:sz w:val="22"/>
          <w:szCs w:val="22"/>
        </w:rPr>
        <w:t xml:space="preserve">· </w:t>
      </w:r>
      <w:r w:rsidRPr="00CB3791">
        <w:rPr>
          <w:rFonts w:ascii="Century Gothic" w:hAnsi="Century Gothic"/>
          <w:b/>
          <w:bCs/>
          <w:color w:val="000000"/>
          <w:sz w:val="22"/>
          <w:szCs w:val="22"/>
        </w:rPr>
        <w:t>Saving Babies Lives. NHS England</w:t>
      </w:r>
      <w:r w:rsidRPr="00CB3791">
        <w:rPr>
          <w:rFonts w:ascii="Century Gothic" w:hAnsi="Century Gothic"/>
          <w:color w:val="000000"/>
          <w:sz w:val="22"/>
          <w:szCs w:val="22"/>
        </w:rPr>
        <w:t xml:space="preserve"> (March 2016)</w:t>
      </w:r>
    </w:p>
    <w:p w14:paraId="2DFB9FDA" w14:textId="77777777" w:rsidR="0037312D" w:rsidRPr="00CB3791" w:rsidRDefault="0037312D" w:rsidP="0037312D">
      <w:pPr>
        <w:pStyle w:val="NormalWeb"/>
        <w:rPr>
          <w:rFonts w:ascii="Century Gothic" w:hAnsi="Century Gothic"/>
          <w:color w:val="000000"/>
          <w:sz w:val="22"/>
          <w:szCs w:val="22"/>
        </w:rPr>
      </w:pPr>
      <w:r w:rsidRPr="00CB3791">
        <w:rPr>
          <w:rFonts w:ascii="Century Gothic" w:hAnsi="Century Gothic"/>
          <w:color w:val="000000"/>
          <w:sz w:val="22"/>
          <w:szCs w:val="22"/>
        </w:rPr>
        <w:t>These strategies are often mentioned at ROMVP meetings, and it can be useful to have a level of understanding of what they are. The summaries below provide a brief overview and should be detailed enough to help you follow any discussion.</w:t>
      </w:r>
    </w:p>
    <w:p w14:paraId="2930360E" w14:textId="42E3465D" w:rsidR="0037312D" w:rsidRDefault="0037312D" w:rsidP="0037312D">
      <w:pPr>
        <w:pStyle w:val="NormalWeb"/>
        <w:rPr>
          <w:rFonts w:ascii="Century Gothic" w:hAnsi="Century Gothic"/>
          <w:color w:val="000000"/>
          <w:sz w:val="22"/>
          <w:szCs w:val="22"/>
        </w:rPr>
      </w:pPr>
      <w:r w:rsidRPr="00CB3791">
        <w:rPr>
          <w:rFonts w:ascii="Century Gothic" w:hAnsi="Century Gothic"/>
          <w:color w:val="000000"/>
          <w:sz w:val="22"/>
          <w:szCs w:val="22"/>
        </w:rPr>
        <w:t xml:space="preserve">If you are interested and wish to do any further reading then additional information about Better Births, Saving Babies Lives, Maternal and New-born Health Safety Collaborative reports and the Maternity Transformation Programme is available at </w:t>
      </w:r>
      <w:r w:rsidRPr="00606331">
        <w:rPr>
          <w:rFonts w:ascii="Century Gothic" w:hAnsi="Century Gothic" w:cs="Calibri"/>
          <w:color w:val="7030A0"/>
          <w:kern w:val="28"/>
          <w:sz w:val="22"/>
          <w:szCs w:val="22"/>
          <w14:ligatures w14:val="standard"/>
          <w14:cntxtAlts/>
        </w:rPr>
        <w:t>https://www.england.nhs.uk/mat-transformation/saving-babies/</w:t>
      </w:r>
      <w:r w:rsidRPr="00606331">
        <w:rPr>
          <w:rFonts w:ascii="Century Gothic" w:hAnsi="Century Gothic"/>
          <w:color w:val="7030A0"/>
          <w:sz w:val="22"/>
          <w:szCs w:val="22"/>
        </w:rPr>
        <w:t xml:space="preserve"> </w:t>
      </w:r>
      <w:r w:rsidRPr="00CB3791">
        <w:rPr>
          <w:rFonts w:ascii="Century Gothic" w:hAnsi="Century Gothic"/>
          <w:color w:val="000000"/>
          <w:sz w:val="22"/>
          <w:szCs w:val="22"/>
        </w:rPr>
        <w:t>however reading up on these subjects really isn’t necessary for you to be an effective ROMVP Advocate.</w:t>
      </w:r>
    </w:p>
    <w:p w14:paraId="240F28CA" w14:textId="77777777" w:rsidR="00D87A17" w:rsidRPr="00CB3791" w:rsidRDefault="00D87A17" w:rsidP="0037312D">
      <w:pPr>
        <w:pStyle w:val="NormalWeb"/>
        <w:rPr>
          <w:rFonts w:ascii="Century Gothic" w:hAnsi="Century Gothic"/>
          <w:color w:val="000000"/>
          <w:sz w:val="22"/>
          <w:szCs w:val="22"/>
        </w:rPr>
      </w:pPr>
    </w:p>
    <w:p w14:paraId="399671FB" w14:textId="77777777" w:rsidR="0037312D" w:rsidRPr="00CB3791" w:rsidRDefault="0037312D" w:rsidP="0037312D">
      <w:pPr>
        <w:pStyle w:val="NormalWeb"/>
        <w:rPr>
          <w:rFonts w:ascii="Century Gothic" w:hAnsi="Century Gothic"/>
          <w:b/>
          <w:bCs/>
          <w:color w:val="000000"/>
        </w:rPr>
      </w:pPr>
      <w:r w:rsidRPr="00CB3791">
        <w:rPr>
          <w:rFonts w:ascii="Century Gothic" w:hAnsi="Century Gothic"/>
          <w:b/>
          <w:bCs/>
          <w:color w:val="000000"/>
        </w:rPr>
        <w:lastRenderedPageBreak/>
        <w:t>Better Births</w:t>
      </w:r>
    </w:p>
    <w:p w14:paraId="5B9F7B2E" w14:textId="77777777" w:rsidR="0037312D" w:rsidRPr="00CB3791" w:rsidRDefault="0037312D" w:rsidP="0037312D">
      <w:pPr>
        <w:pStyle w:val="NormalWeb"/>
        <w:rPr>
          <w:rFonts w:ascii="Century Gothic" w:hAnsi="Century Gothic"/>
          <w:color w:val="000000"/>
          <w:sz w:val="22"/>
          <w:szCs w:val="22"/>
        </w:rPr>
      </w:pPr>
      <w:r w:rsidRPr="00CB3791">
        <w:rPr>
          <w:rFonts w:ascii="Century Gothic" w:hAnsi="Century Gothic"/>
          <w:color w:val="000000"/>
          <w:sz w:val="22"/>
          <w:szCs w:val="22"/>
        </w:rPr>
        <w:t>A National Maternity Review was commissioned as part of the NHS Five Year Forward View and the review findings were published in February 2016 as ‘Better Births’. ‘Better Births’ sets out wide ranging proposals designed to make care safer and give women greater control and more choices. Whilst there have been significant improvements in the quality of care, despite an increasing birth rate and increasingly complex cases, the review identified meaningful differences across the country, and further opportunities to improve the safety of care and reduce stillbirths. Prevention and public health have key roles to play, particularly around maternal smoking and obesity.</w:t>
      </w:r>
    </w:p>
    <w:p w14:paraId="10457B1D" w14:textId="77777777" w:rsidR="0037312D" w:rsidRPr="00CB3791" w:rsidRDefault="0037312D" w:rsidP="0037312D">
      <w:pPr>
        <w:pStyle w:val="NormalWeb"/>
        <w:rPr>
          <w:rFonts w:ascii="Century Gothic" w:hAnsi="Century Gothic"/>
          <w:color w:val="000000"/>
          <w:sz w:val="22"/>
          <w:szCs w:val="22"/>
        </w:rPr>
      </w:pPr>
      <w:r w:rsidRPr="00CB3791">
        <w:rPr>
          <w:rFonts w:ascii="Century Gothic" w:hAnsi="Century Gothic"/>
          <w:color w:val="000000"/>
          <w:sz w:val="22"/>
          <w:szCs w:val="22"/>
        </w:rPr>
        <w:t>There are seven key priorities to drive improvement and ensure women and babies receive excellent care wherever they live.</w:t>
      </w:r>
    </w:p>
    <w:p w14:paraId="5490D47C" w14:textId="77777777" w:rsidR="0037312D" w:rsidRPr="00CB3791" w:rsidRDefault="0037312D" w:rsidP="0037312D">
      <w:pPr>
        <w:pStyle w:val="NormalWeb"/>
        <w:numPr>
          <w:ilvl w:val="1"/>
          <w:numId w:val="1"/>
        </w:numPr>
        <w:spacing w:after="0" w:afterAutospacing="0" w:line="360" w:lineRule="auto"/>
        <w:rPr>
          <w:rFonts w:ascii="Century Gothic" w:hAnsi="Century Gothic"/>
          <w:color w:val="000000"/>
          <w:sz w:val="22"/>
          <w:szCs w:val="22"/>
        </w:rPr>
      </w:pPr>
      <w:r w:rsidRPr="00CB3791">
        <w:rPr>
          <w:rFonts w:ascii="Century Gothic" w:hAnsi="Century Gothic"/>
          <w:color w:val="000000"/>
          <w:sz w:val="22"/>
          <w:szCs w:val="22"/>
        </w:rPr>
        <w:t>Personalised care</w:t>
      </w:r>
    </w:p>
    <w:p w14:paraId="533487CA" w14:textId="77777777" w:rsidR="0037312D" w:rsidRPr="00CB3791" w:rsidRDefault="0037312D" w:rsidP="0037312D">
      <w:pPr>
        <w:pStyle w:val="NormalWeb"/>
        <w:numPr>
          <w:ilvl w:val="1"/>
          <w:numId w:val="1"/>
        </w:numPr>
        <w:spacing w:after="0" w:afterAutospacing="0" w:line="360" w:lineRule="auto"/>
        <w:rPr>
          <w:rFonts w:ascii="Century Gothic" w:hAnsi="Century Gothic"/>
          <w:color w:val="000000"/>
          <w:sz w:val="22"/>
          <w:szCs w:val="22"/>
        </w:rPr>
      </w:pPr>
      <w:r w:rsidRPr="00CB3791">
        <w:rPr>
          <w:rFonts w:ascii="Century Gothic" w:hAnsi="Century Gothic"/>
          <w:color w:val="000000"/>
          <w:sz w:val="22"/>
          <w:szCs w:val="22"/>
        </w:rPr>
        <w:t>Continuity of carer</w:t>
      </w:r>
    </w:p>
    <w:p w14:paraId="214A3C0F" w14:textId="77777777" w:rsidR="0037312D" w:rsidRPr="00CB3791" w:rsidRDefault="0037312D" w:rsidP="0037312D">
      <w:pPr>
        <w:pStyle w:val="NormalWeb"/>
        <w:numPr>
          <w:ilvl w:val="1"/>
          <w:numId w:val="1"/>
        </w:numPr>
        <w:spacing w:after="0" w:afterAutospacing="0" w:line="360" w:lineRule="auto"/>
        <w:rPr>
          <w:rFonts w:ascii="Century Gothic" w:hAnsi="Century Gothic"/>
          <w:color w:val="000000"/>
          <w:sz w:val="22"/>
          <w:szCs w:val="22"/>
        </w:rPr>
      </w:pPr>
      <w:r w:rsidRPr="00CB3791">
        <w:rPr>
          <w:rFonts w:ascii="Century Gothic" w:hAnsi="Century Gothic"/>
          <w:color w:val="000000"/>
          <w:sz w:val="22"/>
          <w:szCs w:val="22"/>
        </w:rPr>
        <w:t>Safer care</w:t>
      </w:r>
    </w:p>
    <w:p w14:paraId="37EEBF9A" w14:textId="77777777" w:rsidR="0037312D" w:rsidRPr="00CB3791" w:rsidRDefault="0037312D" w:rsidP="0037312D">
      <w:pPr>
        <w:pStyle w:val="NormalWeb"/>
        <w:numPr>
          <w:ilvl w:val="1"/>
          <w:numId w:val="1"/>
        </w:numPr>
        <w:spacing w:after="0" w:afterAutospacing="0" w:line="360" w:lineRule="auto"/>
        <w:rPr>
          <w:rFonts w:ascii="Century Gothic" w:hAnsi="Century Gothic"/>
          <w:color w:val="000000"/>
          <w:sz w:val="22"/>
          <w:szCs w:val="22"/>
        </w:rPr>
      </w:pPr>
      <w:r w:rsidRPr="00CB3791">
        <w:rPr>
          <w:rFonts w:ascii="Century Gothic" w:hAnsi="Century Gothic"/>
          <w:color w:val="000000"/>
          <w:sz w:val="22"/>
          <w:szCs w:val="22"/>
        </w:rPr>
        <w:t>Better postnatal and perinatal mental health care</w:t>
      </w:r>
    </w:p>
    <w:p w14:paraId="5D393A9B" w14:textId="77777777" w:rsidR="0037312D" w:rsidRPr="00CB3791" w:rsidRDefault="0037312D" w:rsidP="0037312D">
      <w:pPr>
        <w:pStyle w:val="NormalWeb"/>
        <w:numPr>
          <w:ilvl w:val="1"/>
          <w:numId w:val="1"/>
        </w:numPr>
        <w:spacing w:after="0" w:afterAutospacing="0" w:line="360" w:lineRule="auto"/>
        <w:rPr>
          <w:rFonts w:ascii="Century Gothic" w:hAnsi="Century Gothic"/>
          <w:color w:val="000000"/>
          <w:sz w:val="22"/>
          <w:szCs w:val="22"/>
        </w:rPr>
      </w:pPr>
      <w:r w:rsidRPr="00CB3791">
        <w:rPr>
          <w:rFonts w:ascii="Century Gothic" w:hAnsi="Century Gothic"/>
          <w:color w:val="000000"/>
          <w:sz w:val="22"/>
          <w:szCs w:val="22"/>
        </w:rPr>
        <w:t>Multi-professional working</w:t>
      </w:r>
    </w:p>
    <w:p w14:paraId="778A26F8" w14:textId="77777777" w:rsidR="0037312D" w:rsidRPr="00CB3791" w:rsidRDefault="0037312D" w:rsidP="0037312D">
      <w:pPr>
        <w:pStyle w:val="NormalWeb"/>
        <w:numPr>
          <w:ilvl w:val="1"/>
          <w:numId w:val="1"/>
        </w:numPr>
        <w:spacing w:after="0" w:afterAutospacing="0" w:line="360" w:lineRule="auto"/>
        <w:rPr>
          <w:rFonts w:ascii="Century Gothic" w:hAnsi="Century Gothic"/>
          <w:color w:val="000000"/>
          <w:sz w:val="22"/>
          <w:szCs w:val="22"/>
        </w:rPr>
      </w:pPr>
      <w:r w:rsidRPr="00CB3791">
        <w:rPr>
          <w:rFonts w:ascii="Century Gothic" w:hAnsi="Century Gothic"/>
          <w:color w:val="000000"/>
          <w:sz w:val="22"/>
          <w:szCs w:val="22"/>
        </w:rPr>
        <w:t>Working across boundaries</w:t>
      </w:r>
    </w:p>
    <w:p w14:paraId="0A05F00F" w14:textId="77777777" w:rsidR="0037312D" w:rsidRPr="00CB3791" w:rsidRDefault="0037312D" w:rsidP="0037312D">
      <w:pPr>
        <w:pStyle w:val="NormalWeb"/>
        <w:numPr>
          <w:ilvl w:val="1"/>
          <w:numId w:val="1"/>
        </w:numPr>
        <w:spacing w:after="0" w:afterAutospacing="0" w:line="360" w:lineRule="auto"/>
        <w:rPr>
          <w:rFonts w:ascii="Century Gothic" w:hAnsi="Century Gothic"/>
          <w:color w:val="000000"/>
          <w:sz w:val="22"/>
          <w:szCs w:val="22"/>
        </w:rPr>
      </w:pPr>
      <w:r w:rsidRPr="00CB3791">
        <w:rPr>
          <w:rFonts w:ascii="Century Gothic" w:hAnsi="Century Gothic"/>
          <w:color w:val="000000"/>
          <w:sz w:val="22"/>
          <w:szCs w:val="22"/>
        </w:rPr>
        <w:t>A fair and adequate payment system</w:t>
      </w:r>
    </w:p>
    <w:p w14:paraId="20D71B96" w14:textId="77777777" w:rsidR="0037312D" w:rsidRPr="00CB3791" w:rsidRDefault="0037312D" w:rsidP="0037312D">
      <w:pPr>
        <w:pStyle w:val="NormalWeb"/>
        <w:rPr>
          <w:rFonts w:ascii="Century Gothic" w:hAnsi="Century Gothic"/>
          <w:b/>
          <w:bCs/>
          <w:color w:val="000000"/>
          <w:sz w:val="20"/>
          <w:szCs w:val="20"/>
        </w:rPr>
      </w:pPr>
    </w:p>
    <w:p w14:paraId="7749FC71" w14:textId="77777777" w:rsidR="0037312D" w:rsidRPr="00CB3791" w:rsidRDefault="0037312D" w:rsidP="0037312D">
      <w:pPr>
        <w:pStyle w:val="NormalWeb"/>
        <w:rPr>
          <w:rFonts w:ascii="Century Gothic" w:hAnsi="Century Gothic"/>
          <w:b/>
          <w:bCs/>
          <w:color w:val="000000"/>
        </w:rPr>
      </w:pPr>
      <w:r w:rsidRPr="00CB3791">
        <w:rPr>
          <w:rFonts w:ascii="Century Gothic" w:hAnsi="Century Gothic"/>
          <w:b/>
          <w:bCs/>
          <w:color w:val="000000"/>
        </w:rPr>
        <w:t>Saving Babies Lives version 2</w:t>
      </w:r>
    </w:p>
    <w:p w14:paraId="6C6668AB" w14:textId="77777777" w:rsidR="0037312D" w:rsidRPr="00CB3791" w:rsidRDefault="0037312D" w:rsidP="0037312D">
      <w:pPr>
        <w:pStyle w:val="NormalWeb"/>
        <w:spacing w:line="276" w:lineRule="auto"/>
        <w:rPr>
          <w:rFonts w:ascii="Century Gothic" w:hAnsi="Century Gothic"/>
          <w:color w:val="000000"/>
          <w:sz w:val="22"/>
          <w:szCs w:val="22"/>
        </w:rPr>
      </w:pPr>
      <w:r w:rsidRPr="00CB3791">
        <w:rPr>
          <w:rFonts w:ascii="Century Gothic" w:hAnsi="Century Gothic"/>
          <w:color w:val="000000"/>
          <w:sz w:val="22"/>
          <w:szCs w:val="22"/>
        </w:rPr>
        <w:t>Saving Babies’ Lives is a care bundle designed to support providers, commissioners, and healthcare professionals to take action to reduce stillbirths. Saving Babies’ Lives is designed to tackle stillbirth and early neonatal death. It brings together four elements of care that are recognised as evidence based and/or best practice:</w:t>
      </w:r>
    </w:p>
    <w:p w14:paraId="2FCA5E6F" w14:textId="77777777" w:rsidR="0037312D" w:rsidRPr="00CB3791" w:rsidRDefault="0037312D" w:rsidP="0037312D">
      <w:pPr>
        <w:pStyle w:val="NormalWeb"/>
        <w:rPr>
          <w:rFonts w:ascii="Century Gothic" w:hAnsi="Century Gothic"/>
          <w:color w:val="000000"/>
          <w:sz w:val="22"/>
          <w:szCs w:val="22"/>
        </w:rPr>
      </w:pPr>
      <w:r w:rsidRPr="00CB3791">
        <w:rPr>
          <w:rFonts w:ascii="Century Gothic" w:hAnsi="Century Gothic"/>
          <w:color w:val="7030A0"/>
          <w:sz w:val="22"/>
          <w:szCs w:val="22"/>
        </w:rPr>
        <w:t>1</w:t>
      </w:r>
      <w:r w:rsidRPr="00CB3791">
        <w:rPr>
          <w:rFonts w:ascii="Century Gothic" w:hAnsi="Century Gothic"/>
          <w:color w:val="000000"/>
          <w:sz w:val="22"/>
          <w:szCs w:val="22"/>
        </w:rPr>
        <w:t>. reducing smoking in pregnancy</w:t>
      </w:r>
    </w:p>
    <w:p w14:paraId="01959AF9" w14:textId="77777777" w:rsidR="0037312D" w:rsidRPr="00CB3791" w:rsidRDefault="0037312D" w:rsidP="0037312D">
      <w:pPr>
        <w:pStyle w:val="NormalWeb"/>
        <w:rPr>
          <w:rFonts w:ascii="Century Gothic" w:hAnsi="Century Gothic"/>
          <w:color w:val="000000"/>
          <w:sz w:val="22"/>
          <w:szCs w:val="22"/>
        </w:rPr>
      </w:pPr>
      <w:r w:rsidRPr="00CB3791">
        <w:rPr>
          <w:rFonts w:ascii="Century Gothic" w:hAnsi="Century Gothic"/>
          <w:color w:val="7030A0"/>
          <w:sz w:val="22"/>
          <w:szCs w:val="22"/>
        </w:rPr>
        <w:t>2</w:t>
      </w:r>
      <w:r w:rsidRPr="00CB3791">
        <w:rPr>
          <w:rFonts w:ascii="Century Gothic" w:hAnsi="Century Gothic"/>
          <w:color w:val="000000"/>
          <w:sz w:val="22"/>
          <w:szCs w:val="22"/>
        </w:rPr>
        <w:t xml:space="preserve">. risk assessment and surveillance for </w:t>
      </w:r>
      <w:proofErr w:type="spellStart"/>
      <w:r w:rsidRPr="00CB3791">
        <w:rPr>
          <w:rFonts w:ascii="Century Gothic" w:hAnsi="Century Gothic"/>
          <w:color w:val="000000"/>
          <w:sz w:val="22"/>
          <w:szCs w:val="22"/>
        </w:rPr>
        <w:t>fetal</w:t>
      </w:r>
      <w:proofErr w:type="spellEnd"/>
      <w:r w:rsidRPr="00CB3791">
        <w:rPr>
          <w:rFonts w:ascii="Century Gothic" w:hAnsi="Century Gothic"/>
          <w:color w:val="000000"/>
          <w:sz w:val="22"/>
          <w:szCs w:val="22"/>
        </w:rPr>
        <w:t xml:space="preserve"> growth restriction</w:t>
      </w:r>
    </w:p>
    <w:p w14:paraId="63670358" w14:textId="77777777" w:rsidR="0037312D" w:rsidRPr="00CB3791" w:rsidRDefault="0037312D" w:rsidP="0037312D">
      <w:pPr>
        <w:pStyle w:val="NormalWeb"/>
        <w:rPr>
          <w:rFonts w:ascii="Century Gothic" w:hAnsi="Century Gothic"/>
          <w:color w:val="000000"/>
          <w:sz w:val="22"/>
          <w:szCs w:val="22"/>
        </w:rPr>
      </w:pPr>
      <w:r w:rsidRPr="00CB3791">
        <w:rPr>
          <w:rFonts w:ascii="Century Gothic" w:hAnsi="Century Gothic"/>
          <w:color w:val="7030A0"/>
          <w:sz w:val="22"/>
          <w:szCs w:val="22"/>
        </w:rPr>
        <w:t>3</w:t>
      </w:r>
      <w:r w:rsidRPr="00CB3791">
        <w:rPr>
          <w:rFonts w:ascii="Century Gothic" w:hAnsi="Century Gothic"/>
          <w:color w:val="000000"/>
          <w:sz w:val="22"/>
          <w:szCs w:val="22"/>
        </w:rPr>
        <w:t xml:space="preserve">. raising awareness of reduced </w:t>
      </w:r>
      <w:proofErr w:type="spellStart"/>
      <w:r w:rsidRPr="00CB3791">
        <w:rPr>
          <w:rFonts w:ascii="Century Gothic" w:hAnsi="Century Gothic"/>
          <w:color w:val="000000"/>
          <w:sz w:val="22"/>
          <w:szCs w:val="22"/>
        </w:rPr>
        <w:t>fetal</w:t>
      </w:r>
      <w:proofErr w:type="spellEnd"/>
      <w:r w:rsidRPr="00CB3791">
        <w:rPr>
          <w:rFonts w:ascii="Century Gothic" w:hAnsi="Century Gothic"/>
          <w:color w:val="000000"/>
          <w:sz w:val="22"/>
          <w:szCs w:val="22"/>
        </w:rPr>
        <w:t xml:space="preserve"> movement</w:t>
      </w:r>
    </w:p>
    <w:p w14:paraId="01F82C5A" w14:textId="77777777" w:rsidR="0037312D" w:rsidRPr="00CB3791" w:rsidRDefault="0037312D" w:rsidP="0037312D">
      <w:pPr>
        <w:pStyle w:val="NormalWeb"/>
        <w:rPr>
          <w:rFonts w:ascii="Century Gothic" w:hAnsi="Century Gothic"/>
          <w:color w:val="000000"/>
          <w:sz w:val="22"/>
          <w:szCs w:val="22"/>
        </w:rPr>
      </w:pPr>
      <w:r w:rsidRPr="00CB3791">
        <w:rPr>
          <w:rFonts w:ascii="Century Gothic" w:hAnsi="Century Gothic"/>
          <w:color w:val="7030A0"/>
          <w:sz w:val="22"/>
          <w:szCs w:val="22"/>
        </w:rPr>
        <w:t>4</w:t>
      </w:r>
      <w:r w:rsidRPr="00CB3791">
        <w:rPr>
          <w:rFonts w:ascii="Century Gothic" w:hAnsi="Century Gothic"/>
          <w:color w:val="000000"/>
          <w:sz w:val="22"/>
          <w:szCs w:val="22"/>
        </w:rPr>
        <w:t xml:space="preserve">. effective </w:t>
      </w:r>
      <w:proofErr w:type="spellStart"/>
      <w:r w:rsidRPr="00CB3791">
        <w:rPr>
          <w:rFonts w:ascii="Century Gothic" w:hAnsi="Century Gothic"/>
          <w:color w:val="000000"/>
          <w:sz w:val="22"/>
          <w:szCs w:val="22"/>
        </w:rPr>
        <w:t>fetal</w:t>
      </w:r>
      <w:proofErr w:type="spellEnd"/>
      <w:r w:rsidRPr="00CB3791">
        <w:rPr>
          <w:rFonts w:ascii="Century Gothic" w:hAnsi="Century Gothic"/>
          <w:color w:val="000000"/>
          <w:sz w:val="22"/>
          <w:szCs w:val="22"/>
        </w:rPr>
        <w:t xml:space="preserve"> monitoring during labour</w:t>
      </w:r>
    </w:p>
    <w:p w14:paraId="28CA2E6C" w14:textId="77777777" w:rsidR="0037312D" w:rsidRPr="00CB3791" w:rsidRDefault="0037312D" w:rsidP="0037312D">
      <w:pPr>
        <w:pStyle w:val="NormalWeb"/>
        <w:rPr>
          <w:rFonts w:ascii="Century Gothic" w:hAnsi="Century Gothic"/>
          <w:color w:val="000000"/>
          <w:sz w:val="22"/>
          <w:szCs w:val="22"/>
        </w:rPr>
      </w:pPr>
      <w:r w:rsidRPr="00CB3791">
        <w:rPr>
          <w:rFonts w:ascii="Century Gothic" w:hAnsi="Century Gothic"/>
          <w:color w:val="7030A0"/>
          <w:sz w:val="22"/>
          <w:szCs w:val="22"/>
        </w:rPr>
        <w:t>5</w:t>
      </w:r>
      <w:r w:rsidRPr="00CB3791">
        <w:rPr>
          <w:rFonts w:ascii="Century Gothic" w:hAnsi="Century Gothic"/>
          <w:color w:val="000000"/>
          <w:sz w:val="22"/>
          <w:szCs w:val="22"/>
        </w:rPr>
        <w:t>. Reducing premature labour.</w:t>
      </w:r>
    </w:p>
    <w:p w14:paraId="6F63A1C7" w14:textId="77777777" w:rsidR="0037312D" w:rsidRDefault="0037312D" w:rsidP="0037312D">
      <w:pPr>
        <w:pStyle w:val="NormalWeb"/>
        <w:rPr>
          <w:rFonts w:ascii="Century Gothic" w:hAnsi="Century Gothic"/>
          <w:color w:val="000000"/>
          <w:sz w:val="22"/>
          <w:szCs w:val="22"/>
        </w:rPr>
      </w:pPr>
    </w:p>
    <w:p w14:paraId="5C423724" w14:textId="77777777" w:rsidR="0037312D" w:rsidRDefault="0037312D" w:rsidP="0037312D">
      <w:pPr>
        <w:pStyle w:val="NormalWeb"/>
        <w:rPr>
          <w:rFonts w:ascii="Century Gothic" w:hAnsi="Century Gothic"/>
          <w:color w:val="000000"/>
          <w:sz w:val="22"/>
          <w:szCs w:val="22"/>
        </w:rPr>
      </w:pPr>
    </w:p>
    <w:p w14:paraId="734A56FD" w14:textId="77777777" w:rsidR="0037312D" w:rsidRPr="00CB3791" w:rsidRDefault="0037312D" w:rsidP="0037312D">
      <w:pPr>
        <w:pStyle w:val="NormalWeb"/>
        <w:rPr>
          <w:rFonts w:ascii="Century Gothic" w:hAnsi="Century Gothic"/>
          <w:color w:val="000000"/>
          <w:sz w:val="22"/>
          <w:szCs w:val="22"/>
        </w:rPr>
      </w:pPr>
    </w:p>
    <w:p w14:paraId="05F80BDE" w14:textId="77777777" w:rsidR="0037312D" w:rsidRPr="00CB3791" w:rsidRDefault="0037312D" w:rsidP="0037312D">
      <w:pPr>
        <w:pStyle w:val="NormalWeb"/>
        <w:rPr>
          <w:rFonts w:ascii="Century Gothic" w:hAnsi="Century Gothic"/>
          <w:b/>
          <w:bCs/>
          <w:color w:val="000000"/>
          <w:sz w:val="22"/>
          <w:szCs w:val="22"/>
        </w:rPr>
      </w:pPr>
      <w:r w:rsidRPr="00CB3791">
        <w:rPr>
          <w:rFonts w:ascii="Century Gothic" w:hAnsi="Century Gothic"/>
          <w:b/>
          <w:bCs/>
          <w:color w:val="000000"/>
          <w:sz w:val="22"/>
          <w:szCs w:val="22"/>
        </w:rPr>
        <w:lastRenderedPageBreak/>
        <w:t>Maternal &amp; Newborn Health Safety Collaborative</w:t>
      </w:r>
    </w:p>
    <w:p w14:paraId="17EC031E" w14:textId="77777777" w:rsidR="0037312D" w:rsidRPr="00CB3791" w:rsidRDefault="0037312D" w:rsidP="0037312D">
      <w:pPr>
        <w:pStyle w:val="NormalWeb"/>
        <w:spacing w:line="276" w:lineRule="auto"/>
        <w:rPr>
          <w:rFonts w:ascii="Century Gothic" w:hAnsi="Century Gothic"/>
          <w:color w:val="000000"/>
          <w:sz w:val="22"/>
          <w:szCs w:val="22"/>
        </w:rPr>
      </w:pPr>
      <w:r w:rsidRPr="00CB3791">
        <w:rPr>
          <w:rFonts w:ascii="Century Gothic" w:hAnsi="Century Gothic"/>
          <w:color w:val="000000"/>
          <w:sz w:val="22"/>
          <w:szCs w:val="22"/>
        </w:rPr>
        <w:t xml:space="preserve">A three-year programme to support improvement in the quality and safety of maternity and neonatal units across England. The programme aims to make measurable improvements in safety outcomes for women, their </w:t>
      </w:r>
      <w:proofErr w:type="gramStart"/>
      <w:r w:rsidRPr="00CB3791">
        <w:rPr>
          <w:rFonts w:ascii="Century Gothic" w:hAnsi="Century Gothic"/>
          <w:color w:val="000000"/>
          <w:sz w:val="22"/>
          <w:szCs w:val="22"/>
        </w:rPr>
        <w:t>babies</w:t>
      </w:r>
      <w:proofErr w:type="gramEnd"/>
      <w:r w:rsidRPr="00CB3791">
        <w:rPr>
          <w:rFonts w:ascii="Century Gothic" w:hAnsi="Century Gothic"/>
          <w:color w:val="000000"/>
          <w:sz w:val="22"/>
          <w:szCs w:val="22"/>
        </w:rPr>
        <w:t xml:space="preserve"> and families. The national maternal and neonatal health safety collaborative will help all maternity care providers and commissioners to:</w:t>
      </w:r>
    </w:p>
    <w:p w14:paraId="5440439B" w14:textId="77777777" w:rsidR="0037312D" w:rsidRPr="00CB3791" w:rsidRDefault="0037312D" w:rsidP="0037312D">
      <w:pPr>
        <w:pStyle w:val="NormalWeb"/>
        <w:rPr>
          <w:rFonts w:ascii="Century Gothic" w:hAnsi="Century Gothic"/>
          <w:color w:val="000000"/>
          <w:sz w:val="22"/>
          <w:szCs w:val="22"/>
        </w:rPr>
      </w:pPr>
      <w:r w:rsidRPr="00CB3791">
        <w:rPr>
          <w:rFonts w:ascii="Century Gothic" w:hAnsi="Century Gothic"/>
          <w:color w:val="000000"/>
          <w:sz w:val="22"/>
          <w:szCs w:val="22"/>
        </w:rPr>
        <w:t xml:space="preserve">· Improve clinical </w:t>
      </w:r>
      <w:proofErr w:type="gramStart"/>
      <w:r w:rsidRPr="00CB3791">
        <w:rPr>
          <w:rFonts w:ascii="Century Gothic" w:hAnsi="Century Gothic"/>
          <w:color w:val="000000"/>
          <w:sz w:val="22"/>
          <w:szCs w:val="22"/>
        </w:rPr>
        <w:t>practice;</w:t>
      </w:r>
      <w:proofErr w:type="gramEnd"/>
    </w:p>
    <w:p w14:paraId="406E6381" w14:textId="77777777" w:rsidR="0037312D" w:rsidRPr="00CB3791" w:rsidRDefault="0037312D" w:rsidP="0037312D">
      <w:pPr>
        <w:pStyle w:val="NormalWeb"/>
        <w:rPr>
          <w:rFonts w:ascii="Century Gothic" w:hAnsi="Century Gothic"/>
          <w:color w:val="000000"/>
          <w:sz w:val="22"/>
          <w:szCs w:val="22"/>
        </w:rPr>
      </w:pPr>
      <w:r w:rsidRPr="00CB3791">
        <w:rPr>
          <w:rFonts w:ascii="Century Gothic" w:hAnsi="Century Gothic"/>
          <w:color w:val="000000"/>
          <w:sz w:val="22"/>
          <w:szCs w:val="22"/>
        </w:rPr>
        <w:t xml:space="preserve">· Reduce unwarranted </w:t>
      </w:r>
      <w:proofErr w:type="gramStart"/>
      <w:r w:rsidRPr="00CB3791">
        <w:rPr>
          <w:rFonts w:ascii="Century Gothic" w:hAnsi="Century Gothic"/>
          <w:color w:val="000000"/>
          <w:sz w:val="22"/>
          <w:szCs w:val="22"/>
        </w:rPr>
        <w:t>variation;</w:t>
      </w:r>
      <w:proofErr w:type="gramEnd"/>
    </w:p>
    <w:p w14:paraId="65EC2FAA" w14:textId="77777777" w:rsidR="0037312D" w:rsidRPr="00CB3791" w:rsidRDefault="0037312D" w:rsidP="0037312D">
      <w:pPr>
        <w:pStyle w:val="NormalWeb"/>
        <w:rPr>
          <w:rFonts w:ascii="Century Gothic" w:hAnsi="Century Gothic"/>
          <w:color w:val="000000"/>
          <w:sz w:val="22"/>
          <w:szCs w:val="22"/>
        </w:rPr>
      </w:pPr>
      <w:r w:rsidRPr="00CB3791">
        <w:rPr>
          <w:rFonts w:ascii="Century Gothic" w:hAnsi="Century Gothic"/>
          <w:color w:val="000000"/>
          <w:sz w:val="22"/>
          <w:szCs w:val="22"/>
        </w:rPr>
        <w:t>· Report on how they are contributing to achieving the national ambition.</w:t>
      </w:r>
    </w:p>
    <w:p w14:paraId="30ED8ADD"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noProof/>
          <w:color w:val="000000"/>
          <w:sz w:val="20"/>
          <w:szCs w:val="20"/>
        </w:rPr>
        <w:drawing>
          <wp:anchor distT="0" distB="0" distL="114300" distR="114300" simplePos="0" relativeHeight="251659264" behindDoc="0" locked="0" layoutInCell="1" allowOverlap="1" wp14:anchorId="1EE47602" wp14:editId="3D8FF6B4">
            <wp:simplePos x="0" y="0"/>
            <wp:positionH relativeFrom="column">
              <wp:posOffset>142875</wp:posOffset>
            </wp:positionH>
            <wp:positionV relativeFrom="paragraph">
              <wp:posOffset>78105</wp:posOffset>
            </wp:positionV>
            <wp:extent cx="5285105" cy="3456728"/>
            <wp:effectExtent l="0" t="0" r="0" b="0"/>
            <wp:wrapNone/>
            <wp:docPr id="12" name="Picture 12" descr="A person hold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holding a bab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302259" cy="3467947"/>
                    </a:xfrm>
                    <a:prstGeom prst="rect">
                      <a:avLst/>
                    </a:prstGeom>
                  </pic:spPr>
                </pic:pic>
              </a:graphicData>
            </a:graphic>
            <wp14:sizeRelH relativeFrom="page">
              <wp14:pctWidth>0</wp14:pctWidth>
            </wp14:sizeRelH>
            <wp14:sizeRelV relativeFrom="page">
              <wp14:pctHeight>0</wp14:pctHeight>
            </wp14:sizeRelV>
          </wp:anchor>
        </w:drawing>
      </w:r>
    </w:p>
    <w:p w14:paraId="23F50EAA" w14:textId="77777777" w:rsidR="0037312D" w:rsidRPr="00CB3791" w:rsidRDefault="0037312D" w:rsidP="0037312D">
      <w:pPr>
        <w:pStyle w:val="NormalWeb"/>
        <w:rPr>
          <w:rFonts w:ascii="Century Gothic" w:hAnsi="Century Gothic"/>
          <w:color w:val="000000"/>
          <w:sz w:val="20"/>
          <w:szCs w:val="20"/>
        </w:rPr>
      </w:pPr>
    </w:p>
    <w:p w14:paraId="0B404316" w14:textId="77777777" w:rsidR="0037312D" w:rsidRPr="00CB3791" w:rsidRDefault="0037312D" w:rsidP="0037312D">
      <w:pPr>
        <w:pStyle w:val="NormalWeb"/>
        <w:rPr>
          <w:rFonts w:ascii="Century Gothic" w:hAnsi="Century Gothic"/>
          <w:color w:val="000000"/>
          <w:sz w:val="20"/>
          <w:szCs w:val="20"/>
        </w:rPr>
      </w:pPr>
    </w:p>
    <w:p w14:paraId="3B5A66BA" w14:textId="77777777" w:rsidR="0037312D" w:rsidRPr="00CB3791" w:rsidRDefault="0037312D" w:rsidP="0037312D">
      <w:pPr>
        <w:pStyle w:val="NormalWeb"/>
        <w:rPr>
          <w:rFonts w:ascii="Century Gothic" w:hAnsi="Century Gothic"/>
          <w:color w:val="000000"/>
          <w:sz w:val="20"/>
          <w:szCs w:val="20"/>
        </w:rPr>
      </w:pPr>
    </w:p>
    <w:p w14:paraId="1623CF34" w14:textId="77777777" w:rsidR="0037312D" w:rsidRPr="00CB3791" w:rsidRDefault="0037312D" w:rsidP="0037312D">
      <w:pPr>
        <w:pStyle w:val="NormalWeb"/>
        <w:rPr>
          <w:rFonts w:ascii="Century Gothic" w:hAnsi="Century Gothic"/>
          <w:color w:val="000000"/>
          <w:sz w:val="20"/>
          <w:szCs w:val="20"/>
        </w:rPr>
      </w:pPr>
    </w:p>
    <w:p w14:paraId="76D0CB5D" w14:textId="77777777" w:rsidR="0037312D" w:rsidRPr="00CB3791" w:rsidRDefault="0037312D" w:rsidP="0037312D">
      <w:pPr>
        <w:pStyle w:val="NormalWeb"/>
        <w:rPr>
          <w:rFonts w:ascii="Century Gothic" w:hAnsi="Century Gothic"/>
          <w:color w:val="000000"/>
          <w:sz w:val="20"/>
          <w:szCs w:val="20"/>
        </w:rPr>
      </w:pPr>
    </w:p>
    <w:p w14:paraId="4316A7F2" w14:textId="77777777" w:rsidR="0037312D" w:rsidRPr="00CB3791" w:rsidRDefault="0037312D" w:rsidP="0037312D">
      <w:pPr>
        <w:pStyle w:val="NormalWeb"/>
        <w:rPr>
          <w:rFonts w:ascii="Century Gothic" w:hAnsi="Century Gothic"/>
          <w:color w:val="000000"/>
          <w:sz w:val="20"/>
          <w:szCs w:val="20"/>
        </w:rPr>
      </w:pPr>
    </w:p>
    <w:p w14:paraId="5735BDD0" w14:textId="77777777" w:rsidR="0037312D" w:rsidRPr="00CB3791" w:rsidRDefault="0037312D" w:rsidP="0037312D">
      <w:pPr>
        <w:pStyle w:val="NormalWeb"/>
        <w:rPr>
          <w:rFonts w:ascii="Century Gothic" w:hAnsi="Century Gothic"/>
          <w:color w:val="000000"/>
          <w:sz w:val="20"/>
          <w:szCs w:val="20"/>
        </w:rPr>
      </w:pPr>
    </w:p>
    <w:p w14:paraId="43BFB8AB" w14:textId="77777777" w:rsidR="0037312D" w:rsidRDefault="0037312D" w:rsidP="0037312D">
      <w:pPr>
        <w:pStyle w:val="NormalWeb"/>
        <w:rPr>
          <w:rFonts w:ascii="Century Gothic" w:hAnsi="Century Gothic"/>
          <w:color w:val="000000"/>
          <w:sz w:val="20"/>
          <w:szCs w:val="20"/>
        </w:rPr>
      </w:pPr>
    </w:p>
    <w:p w14:paraId="2D1C4560" w14:textId="77777777" w:rsidR="0037312D" w:rsidRDefault="0037312D" w:rsidP="0037312D">
      <w:pPr>
        <w:pStyle w:val="NormalWeb"/>
        <w:rPr>
          <w:rFonts w:ascii="Century Gothic" w:hAnsi="Century Gothic"/>
          <w:color w:val="000000"/>
          <w:sz w:val="20"/>
          <w:szCs w:val="20"/>
        </w:rPr>
      </w:pPr>
    </w:p>
    <w:p w14:paraId="309E31C4" w14:textId="77777777" w:rsidR="0037312D" w:rsidRPr="00CB3791" w:rsidRDefault="0037312D" w:rsidP="0037312D">
      <w:pPr>
        <w:pStyle w:val="NormalWeb"/>
        <w:rPr>
          <w:rFonts w:ascii="Century Gothic" w:hAnsi="Century Gothic"/>
          <w:color w:val="000000"/>
          <w:sz w:val="20"/>
          <w:szCs w:val="20"/>
        </w:rPr>
      </w:pPr>
    </w:p>
    <w:p w14:paraId="3FE80764" w14:textId="77777777" w:rsidR="0037312D" w:rsidRPr="00CB3791" w:rsidRDefault="0037312D" w:rsidP="0037312D">
      <w:pPr>
        <w:pStyle w:val="NormalWeb"/>
        <w:rPr>
          <w:rFonts w:ascii="Century Gothic" w:hAnsi="Century Gothic"/>
          <w:b/>
          <w:color w:val="7030A0"/>
          <w:sz w:val="28"/>
          <w:szCs w:val="28"/>
        </w:rPr>
      </w:pPr>
      <w:r w:rsidRPr="00CB3791">
        <w:rPr>
          <w:rFonts w:ascii="Century Gothic" w:hAnsi="Century Gothic"/>
          <w:b/>
          <w:color w:val="7030A0"/>
          <w:sz w:val="28"/>
          <w:szCs w:val="28"/>
        </w:rPr>
        <w:t>Glossary of terms/abbreviations</w:t>
      </w:r>
    </w:p>
    <w:p w14:paraId="43706357"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b/>
          <w:color w:val="000000"/>
          <w:sz w:val="20"/>
          <w:szCs w:val="20"/>
        </w:rPr>
        <w:t>Head of Midwifery (</w:t>
      </w:r>
      <w:proofErr w:type="spellStart"/>
      <w:r w:rsidRPr="00CB3791">
        <w:rPr>
          <w:rFonts w:ascii="Century Gothic" w:hAnsi="Century Gothic"/>
          <w:b/>
          <w:color w:val="000000"/>
          <w:sz w:val="20"/>
          <w:szCs w:val="20"/>
        </w:rPr>
        <w:t>HoM</w:t>
      </w:r>
      <w:proofErr w:type="spellEnd"/>
      <w:r w:rsidRPr="00CB3791">
        <w:rPr>
          <w:rFonts w:ascii="Century Gothic" w:hAnsi="Century Gothic"/>
          <w:b/>
          <w:color w:val="000000"/>
          <w:sz w:val="20"/>
          <w:szCs w:val="20"/>
        </w:rPr>
        <w:t>)</w:t>
      </w:r>
      <w:r w:rsidRPr="00CB3791">
        <w:rPr>
          <w:rFonts w:ascii="Century Gothic" w:hAnsi="Century Gothic"/>
          <w:color w:val="000000"/>
          <w:sz w:val="20"/>
          <w:szCs w:val="20"/>
        </w:rPr>
        <w:t xml:space="preserve"> </w:t>
      </w:r>
    </w:p>
    <w:p w14:paraId="499FDC8B"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color w:val="000000"/>
          <w:sz w:val="20"/>
          <w:szCs w:val="20"/>
        </w:rPr>
        <w:t>Person responsible for leading the maternity profession. The postholder will normally report to the Chief Nurse who represents midwifery on the Board. The job often incorporates responsibility for gynaecology and infertility services.</w:t>
      </w:r>
    </w:p>
    <w:p w14:paraId="14DC9578"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b/>
          <w:color w:val="000000"/>
          <w:sz w:val="20"/>
          <w:szCs w:val="20"/>
        </w:rPr>
        <w:t>Director of Midwifery (</w:t>
      </w:r>
      <w:proofErr w:type="spellStart"/>
      <w:r w:rsidRPr="00CB3791">
        <w:rPr>
          <w:rFonts w:ascii="Century Gothic" w:hAnsi="Century Gothic"/>
          <w:b/>
          <w:color w:val="000000"/>
          <w:sz w:val="20"/>
          <w:szCs w:val="20"/>
        </w:rPr>
        <w:t>DoM</w:t>
      </w:r>
      <w:proofErr w:type="spellEnd"/>
      <w:r w:rsidRPr="00CB3791">
        <w:rPr>
          <w:rFonts w:ascii="Century Gothic" w:hAnsi="Century Gothic"/>
          <w:b/>
          <w:color w:val="000000"/>
          <w:sz w:val="20"/>
          <w:szCs w:val="20"/>
        </w:rPr>
        <w:t>)</w:t>
      </w:r>
      <w:r w:rsidRPr="00CB3791">
        <w:rPr>
          <w:rFonts w:ascii="Century Gothic" w:hAnsi="Century Gothic"/>
          <w:color w:val="000000"/>
          <w:sz w:val="20"/>
          <w:szCs w:val="20"/>
        </w:rPr>
        <w:t xml:space="preserve"> </w:t>
      </w:r>
    </w:p>
    <w:p w14:paraId="6D5ECF51"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color w:val="000000"/>
          <w:sz w:val="20"/>
          <w:szCs w:val="20"/>
        </w:rPr>
        <w:t>Person responsible for leading the maternity profession locally and at the Trust Board.</w:t>
      </w:r>
    </w:p>
    <w:p w14:paraId="69445581" w14:textId="77777777" w:rsidR="0037312D" w:rsidRDefault="0037312D" w:rsidP="0037312D">
      <w:pPr>
        <w:pStyle w:val="NormalWeb"/>
        <w:rPr>
          <w:rFonts w:ascii="Century Gothic" w:hAnsi="Century Gothic"/>
          <w:b/>
          <w:color w:val="000000"/>
          <w:sz w:val="20"/>
          <w:szCs w:val="20"/>
        </w:rPr>
      </w:pPr>
    </w:p>
    <w:p w14:paraId="7D911219" w14:textId="77777777" w:rsidR="0037312D" w:rsidRDefault="0037312D" w:rsidP="0037312D">
      <w:pPr>
        <w:pStyle w:val="NormalWeb"/>
        <w:rPr>
          <w:rFonts w:ascii="Century Gothic" w:hAnsi="Century Gothic"/>
          <w:b/>
          <w:color w:val="000000"/>
          <w:sz w:val="20"/>
          <w:szCs w:val="20"/>
        </w:rPr>
      </w:pPr>
    </w:p>
    <w:p w14:paraId="417039ED"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b/>
          <w:color w:val="000000"/>
          <w:sz w:val="20"/>
          <w:szCs w:val="20"/>
        </w:rPr>
        <w:lastRenderedPageBreak/>
        <w:t>Medical Director</w:t>
      </w:r>
      <w:r w:rsidRPr="00CB3791">
        <w:rPr>
          <w:rFonts w:ascii="Century Gothic" w:hAnsi="Century Gothic"/>
          <w:color w:val="000000"/>
          <w:sz w:val="20"/>
          <w:szCs w:val="20"/>
        </w:rPr>
        <w:t xml:space="preserve"> </w:t>
      </w:r>
    </w:p>
    <w:p w14:paraId="096B01DB"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color w:val="000000"/>
          <w:sz w:val="20"/>
          <w:szCs w:val="20"/>
        </w:rPr>
        <w:t>A doctor who leads the medical profession for a division (group of services such as Women and Children’s services) or the whole Trust.</w:t>
      </w:r>
    </w:p>
    <w:p w14:paraId="6932F058"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b/>
          <w:color w:val="000000"/>
          <w:sz w:val="20"/>
          <w:szCs w:val="20"/>
        </w:rPr>
        <w:t>Business Manager/Directorate Manager/Divisional Director of Operations</w:t>
      </w:r>
      <w:r w:rsidRPr="00CB3791">
        <w:rPr>
          <w:rFonts w:ascii="Century Gothic" w:hAnsi="Century Gothic"/>
          <w:color w:val="000000"/>
          <w:sz w:val="20"/>
          <w:szCs w:val="20"/>
        </w:rPr>
        <w:t xml:space="preserve"> </w:t>
      </w:r>
    </w:p>
    <w:p w14:paraId="623B4C3D"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color w:val="000000"/>
          <w:sz w:val="20"/>
          <w:szCs w:val="20"/>
        </w:rPr>
        <w:t xml:space="preserve">Person responsible for ensuring the income and expenditure is managed in a business unit, </w:t>
      </w:r>
      <w:proofErr w:type="gramStart"/>
      <w:r w:rsidRPr="00CB3791">
        <w:rPr>
          <w:rFonts w:ascii="Century Gothic" w:hAnsi="Century Gothic"/>
          <w:color w:val="000000"/>
          <w:sz w:val="20"/>
          <w:szCs w:val="20"/>
        </w:rPr>
        <w:t>e.g.</w:t>
      </w:r>
      <w:proofErr w:type="gramEnd"/>
      <w:r w:rsidRPr="00CB3791">
        <w:rPr>
          <w:rFonts w:ascii="Century Gothic" w:hAnsi="Century Gothic"/>
          <w:color w:val="000000"/>
          <w:sz w:val="20"/>
          <w:szCs w:val="20"/>
        </w:rPr>
        <w:t xml:space="preserve"> women &amp; children’s services. Also responsible for delivering the contract activity agreed over a financial year.</w:t>
      </w:r>
    </w:p>
    <w:p w14:paraId="17E8AC0F" w14:textId="77777777" w:rsidR="0037312D" w:rsidRPr="00CB3791" w:rsidRDefault="0037312D" w:rsidP="0037312D">
      <w:pPr>
        <w:pStyle w:val="NormalWeb"/>
        <w:rPr>
          <w:rFonts w:ascii="Century Gothic" w:hAnsi="Century Gothic"/>
          <w:b/>
          <w:color w:val="000000"/>
          <w:sz w:val="20"/>
          <w:szCs w:val="20"/>
        </w:rPr>
      </w:pPr>
      <w:r w:rsidRPr="00CB3791">
        <w:rPr>
          <w:rFonts w:ascii="Century Gothic" w:hAnsi="Century Gothic"/>
          <w:b/>
          <w:color w:val="000000"/>
          <w:sz w:val="20"/>
          <w:szCs w:val="20"/>
        </w:rPr>
        <w:t xml:space="preserve">Obstetrician </w:t>
      </w:r>
    </w:p>
    <w:p w14:paraId="541D8481"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color w:val="000000"/>
          <w:sz w:val="20"/>
          <w:szCs w:val="20"/>
        </w:rPr>
        <w:t>Medical doctor who has specialised in obstetric care looking after women during the antenatal, intra partum and postnatal period. This normally concludes up to 6 weeks post-delivery.</w:t>
      </w:r>
    </w:p>
    <w:p w14:paraId="0B712687" w14:textId="77777777" w:rsidR="0037312D" w:rsidRPr="00CB3791" w:rsidRDefault="0037312D" w:rsidP="0037312D">
      <w:pPr>
        <w:pStyle w:val="NormalWeb"/>
        <w:rPr>
          <w:rFonts w:ascii="Century Gothic" w:hAnsi="Century Gothic"/>
          <w:color w:val="000000"/>
          <w:sz w:val="20"/>
          <w:szCs w:val="20"/>
        </w:rPr>
      </w:pPr>
      <w:proofErr w:type="spellStart"/>
      <w:r w:rsidRPr="00CB3791">
        <w:rPr>
          <w:rFonts w:ascii="Century Gothic" w:hAnsi="Century Gothic"/>
          <w:b/>
          <w:color w:val="000000"/>
          <w:sz w:val="20"/>
          <w:szCs w:val="20"/>
        </w:rPr>
        <w:t>Neonatalogist</w:t>
      </w:r>
      <w:proofErr w:type="spellEnd"/>
      <w:r w:rsidRPr="00CB3791">
        <w:rPr>
          <w:rFonts w:ascii="Century Gothic" w:hAnsi="Century Gothic"/>
          <w:color w:val="000000"/>
          <w:sz w:val="20"/>
          <w:szCs w:val="20"/>
        </w:rPr>
        <w:t xml:space="preserve"> </w:t>
      </w:r>
    </w:p>
    <w:p w14:paraId="0EDFBE78"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color w:val="000000"/>
          <w:sz w:val="20"/>
          <w:szCs w:val="20"/>
        </w:rPr>
        <w:t>Doctor who specialises in looking after pre-term and sick babies in the Neonatal Unit/</w:t>
      </w:r>
      <w:proofErr w:type="spellStart"/>
      <w:r w:rsidRPr="00CB3791">
        <w:rPr>
          <w:rFonts w:ascii="Century Gothic" w:hAnsi="Century Gothic"/>
          <w:color w:val="000000"/>
          <w:sz w:val="20"/>
          <w:szCs w:val="20"/>
        </w:rPr>
        <w:t>post natal</w:t>
      </w:r>
      <w:proofErr w:type="spellEnd"/>
      <w:r w:rsidRPr="00CB3791">
        <w:rPr>
          <w:rFonts w:ascii="Century Gothic" w:hAnsi="Century Gothic"/>
          <w:color w:val="000000"/>
          <w:sz w:val="20"/>
          <w:szCs w:val="20"/>
        </w:rPr>
        <w:t xml:space="preserve"> ward and up to the first year of life.</w:t>
      </w:r>
    </w:p>
    <w:p w14:paraId="389AC8A0"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b/>
          <w:color w:val="000000"/>
          <w:sz w:val="20"/>
          <w:szCs w:val="20"/>
        </w:rPr>
        <w:t>Consultant Midwife</w:t>
      </w:r>
      <w:r w:rsidRPr="00CB3791">
        <w:rPr>
          <w:rFonts w:ascii="Century Gothic" w:hAnsi="Century Gothic"/>
          <w:color w:val="000000"/>
          <w:sz w:val="20"/>
          <w:szCs w:val="20"/>
        </w:rPr>
        <w:t xml:space="preserve"> </w:t>
      </w:r>
    </w:p>
    <w:p w14:paraId="250F8375"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color w:val="000000"/>
          <w:sz w:val="20"/>
          <w:szCs w:val="20"/>
        </w:rPr>
        <w:t>A senior midwife who can carry her own caseload but who normally leads clinical development and research in midwifery care.</w:t>
      </w:r>
    </w:p>
    <w:p w14:paraId="5F32F778"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b/>
          <w:color w:val="000000"/>
          <w:sz w:val="20"/>
          <w:szCs w:val="20"/>
        </w:rPr>
        <w:t>Safeguarding children</w:t>
      </w:r>
      <w:r w:rsidRPr="00CB3791">
        <w:rPr>
          <w:rFonts w:ascii="Century Gothic" w:hAnsi="Century Gothic"/>
          <w:color w:val="000000"/>
          <w:sz w:val="20"/>
          <w:szCs w:val="20"/>
        </w:rPr>
        <w:t xml:space="preserve"> </w:t>
      </w:r>
    </w:p>
    <w:p w14:paraId="414C99E0"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color w:val="000000"/>
          <w:sz w:val="20"/>
          <w:szCs w:val="20"/>
        </w:rPr>
        <w:t xml:space="preserve">The legal process in place to protect children from harm. Harm can be emotional, </w:t>
      </w:r>
      <w:proofErr w:type="gramStart"/>
      <w:r w:rsidRPr="00CB3791">
        <w:rPr>
          <w:rFonts w:ascii="Century Gothic" w:hAnsi="Century Gothic"/>
          <w:color w:val="000000"/>
          <w:sz w:val="20"/>
          <w:szCs w:val="20"/>
        </w:rPr>
        <w:t>physical</w:t>
      </w:r>
      <w:proofErr w:type="gramEnd"/>
      <w:r w:rsidRPr="00CB3791">
        <w:rPr>
          <w:rFonts w:ascii="Century Gothic" w:hAnsi="Century Gothic"/>
          <w:color w:val="000000"/>
          <w:sz w:val="20"/>
          <w:szCs w:val="20"/>
        </w:rPr>
        <w:t xml:space="preserve"> and psychological.</w:t>
      </w:r>
    </w:p>
    <w:p w14:paraId="32B7F3B4"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b/>
          <w:color w:val="000000"/>
          <w:sz w:val="20"/>
          <w:szCs w:val="20"/>
        </w:rPr>
        <w:t>Safeguarding adults</w:t>
      </w:r>
      <w:r w:rsidRPr="00CB3791">
        <w:rPr>
          <w:rFonts w:ascii="Century Gothic" w:hAnsi="Century Gothic"/>
          <w:color w:val="000000"/>
          <w:sz w:val="20"/>
          <w:szCs w:val="20"/>
        </w:rPr>
        <w:t xml:space="preserve"> </w:t>
      </w:r>
    </w:p>
    <w:p w14:paraId="560D0540"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color w:val="000000"/>
          <w:sz w:val="20"/>
          <w:szCs w:val="20"/>
        </w:rPr>
        <w:t>The legal process to protect adults (over 18) from harm.</w:t>
      </w:r>
    </w:p>
    <w:p w14:paraId="4C8F3F51"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b/>
          <w:color w:val="000000"/>
          <w:sz w:val="20"/>
          <w:szCs w:val="20"/>
        </w:rPr>
        <w:t>DOLS</w:t>
      </w:r>
      <w:r w:rsidRPr="00CB3791">
        <w:rPr>
          <w:rFonts w:ascii="Century Gothic" w:hAnsi="Century Gothic"/>
          <w:color w:val="000000"/>
          <w:sz w:val="20"/>
          <w:szCs w:val="20"/>
        </w:rPr>
        <w:t xml:space="preserve"> </w:t>
      </w:r>
    </w:p>
    <w:p w14:paraId="2E7CE2D0" w14:textId="77777777" w:rsidR="0037312D" w:rsidRPr="00CB3791" w:rsidRDefault="0037312D" w:rsidP="0037312D">
      <w:pPr>
        <w:pStyle w:val="NormalWeb"/>
        <w:rPr>
          <w:rFonts w:ascii="Century Gothic" w:hAnsi="Century Gothic"/>
          <w:color w:val="000000"/>
          <w:sz w:val="20"/>
          <w:szCs w:val="20"/>
        </w:rPr>
      </w:pPr>
      <w:proofErr w:type="gramStart"/>
      <w:r w:rsidRPr="00CB3791">
        <w:rPr>
          <w:rFonts w:ascii="Century Gothic" w:hAnsi="Century Gothic"/>
          <w:color w:val="000000"/>
          <w:sz w:val="20"/>
          <w:szCs w:val="20"/>
        </w:rPr>
        <w:t>Deprivation of liberty act,</w:t>
      </w:r>
      <w:proofErr w:type="gramEnd"/>
      <w:r w:rsidRPr="00CB3791">
        <w:rPr>
          <w:rFonts w:ascii="Century Gothic" w:hAnsi="Century Gothic"/>
          <w:color w:val="000000"/>
          <w:sz w:val="20"/>
          <w:szCs w:val="20"/>
        </w:rPr>
        <w:t xml:space="preserve"> used when an adult has been identified as having no capacity to make decisions.</w:t>
      </w:r>
    </w:p>
    <w:p w14:paraId="460163D3" w14:textId="77777777" w:rsidR="0037312D" w:rsidRPr="00CB3791" w:rsidRDefault="0037312D" w:rsidP="0037312D">
      <w:pPr>
        <w:pStyle w:val="NormalWeb"/>
        <w:rPr>
          <w:rFonts w:ascii="Century Gothic" w:hAnsi="Century Gothic"/>
          <w:b/>
          <w:color w:val="000000"/>
          <w:sz w:val="20"/>
          <w:szCs w:val="20"/>
        </w:rPr>
      </w:pPr>
      <w:r w:rsidRPr="00CB3791">
        <w:rPr>
          <w:rFonts w:ascii="Century Gothic" w:hAnsi="Century Gothic"/>
          <w:b/>
          <w:color w:val="000000"/>
          <w:sz w:val="20"/>
          <w:szCs w:val="20"/>
        </w:rPr>
        <w:t>Care Quality Commission</w:t>
      </w:r>
    </w:p>
    <w:p w14:paraId="3E5F5CC2"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color w:val="000000"/>
          <w:sz w:val="20"/>
          <w:szCs w:val="20"/>
        </w:rPr>
        <w:t xml:space="preserve">(CQC) The organisation which completed independent quality reviews of whole organisations in healthcare. These include primary care, acute secondary care, mental </w:t>
      </w:r>
      <w:proofErr w:type="gramStart"/>
      <w:r w:rsidRPr="00CB3791">
        <w:rPr>
          <w:rFonts w:ascii="Century Gothic" w:hAnsi="Century Gothic"/>
          <w:color w:val="000000"/>
          <w:sz w:val="20"/>
          <w:szCs w:val="20"/>
        </w:rPr>
        <w:t>health</w:t>
      </w:r>
      <w:proofErr w:type="gramEnd"/>
      <w:r w:rsidRPr="00CB3791">
        <w:rPr>
          <w:rFonts w:ascii="Century Gothic" w:hAnsi="Century Gothic"/>
          <w:color w:val="000000"/>
          <w:sz w:val="20"/>
          <w:szCs w:val="20"/>
        </w:rPr>
        <w:t xml:space="preserve"> and care homes.</w:t>
      </w:r>
    </w:p>
    <w:p w14:paraId="6B7666C6"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b/>
          <w:color w:val="000000"/>
          <w:sz w:val="20"/>
          <w:szCs w:val="20"/>
        </w:rPr>
        <w:t>NHS England and NHS Improvement (NHSE/I)</w:t>
      </w:r>
      <w:r w:rsidRPr="00CB3791">
        <w:rPr>
          <w:rFonts w:ascii="Century Gothic" w:hAnsi="Century Gothic"/>
          <w:color w:val="000000"/>
          <w:sz w:val="20"/>
          <w:szCs w:val="20"/>
        </w:rPr>
        <w:t xml:space="preserve"> </w:t>
      </w:r>
    </w:p>
    <w:p w14:paraId="3851B423"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color w:val="000000"/>
          <w:sz w:val="20"/>
          <w:szCs w:val="20"/>
        </w:rPr>
        <w:t xml:space="preserve">This is the result of two organisations created during the Lansley reforms now being merged. NHSE/I is responsible for commissioning and monitoring the quality of care delivered for England. The national strategy is set by </w:t>
      </w:r>
      <w:proofErr w:type="gramStart"/>
      <w:r w:rsidRPr="00CB3791">
        <w:rPr>
          <w:rFonts w:ascii="Century Gothic" w:hAnsi="Century Gothic"/>
          <w:color w:val="000000"/>
          <w:sz w:val="20"/>
          <w:szCs w:val="20"/>
        </w:rPr>
        <w:t>NHSE/I</w:t>
      </w:r>
      <w:proofErr w:type="gramEnd"/>
      <w:r w:rsidRPr="00CB3791">
        <w:rPr>
          <w:rFonts w:ascii="Century Gothic" w:hAnsi="Century Gothic"/>
          <w:color w:val="000000"/>
          <w:sz w:val="20"/>
          <w:szCs w:val="20"/>
        </w:rPr>
        <w:t xml:space="preserve"> and the Chief Executive reports to the Secretary of State for Health.</w:t>
      </w:r>
    </w:p>
    <w:p w14:paraId="31788672"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b/>
          <w:color w:val="000000"/>
          <w:sz w:val="20"/>
          <w:szCs w:val="20"/>
        </w:rPr>
        <w:lastRenderedPageBreak/>
        <w:t>Local Maternity &amp; Neonatal System (LMNS)</w:t>
      </w:r>
      <w:r w:rsidRPr="00CB3791">
        <w:rPr>
          <w:rFonts w:ascii="Century Gothic" w:hAnsi="Century Gothic"/>
          <w:color w:val="000000"/>
          <w:sz w:val="20"/>
          <w:szCs w:val="20"/>
        </w:rPr>
        <w:t xml:space="preserve"> </w:t>
      </w:r>
    </w:p>
    <w:p w14:paraId="77CA942F"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color w:val="000000"/>
          <w:sz w:val="20"/>
          <w:szCs w:val="20"/>
        </w:rPr>
        <w:t xml:space="preserve">The body created as part of the national maternity strategy ‘Better Births’ to deliver an integrated vision across traditional organisational boundaries to allow pregnant women to have choice, care close to home, continuity of carer and to support the reduction in stillbirth, neonatal death, neonatal brain injury and maternal death. The LMNS employs project leads, doctors, </w:t>
      </w:r>
      <w:proofErr w:type="gramStart"/>
      <w:r w:rsidRPr="00CB3791">
        <w:rPr>
          <w:rFonts w:ascii="Century Gothic" w:hAnsi="Century Gothic"/>
          <w:color w:val="000000"/>
          <w:sz w:val="20"/>
          <w:szCs w:val="20"/>
        </w:rPr>
        <w:t>midwives</w:t>
      </w:r>
      <w:proofErr w:type="gramEnd"/>
      <w:r w:rsidRPr="00CB3791">
        <w:rPr>
          <w:rFonts w:ascii="Century Gothic" w:hAnsi="Century Gothic"/>
          <w:color w:val="000000"/>
          <w:sz w:val="20"/>
          <w:szCs w:val="20"/>
        </w:rPr>
        <w:t xml:space="preserve"> and other professions to deliver the objectives set by the MVP and the commissioners.</w:t>
      </w:r>
    </w:p>
    <w:p w14:paraId="31A3C7EF"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b/>
          <w:color w:val="000000"/>
          <w:sz w:val="20"/>
          <w:szCs w:val="20"/>
        </w:rPr>
        <w:t>Continuity of Carer (CoC)</w:t>
      </w:r>
      <w:r w:rsidRPr="00CB3791">
        <w:rPr>
          <w:rFonts w:ascii="Century Gothic" w:hAnsi="Century Gothic"/>
          <w:color w:val="000000"/>
          <w:sz w:val="20"/>
          <w:szCs w:val="20"/>
        </w:rPr>
        <w:t xml:space="preserve"> </w:t>
      </w:r>
    </w:p>
    <w:p w14:paraId="7339F536" w14:textId="77777777" w:rsidR="0037312D" w:rsidRPr="00CB3791" w:rsidRDefault="0037312D" w:rsidP="0037312D">
      <w:pPr>
        <w:pStyle w:val="NormalWeb"/>
        <w:rPr>
          <w:rFonts w:ascii="Century Gothic" w:hAnsi="Century Gothic"/>
          <w:color w:val="000000"/>
          <w:sz w:val="20"/>
          <w:szCs w:val="20"/>
        </w:rPr>
      </w:pPr>
      <w:r w:rsidRPr="00CB3791">
        <w:rPr>
          <w:rFonts w:ascii="Century Gothic" w:hAnsi="Century Gothic"/>
          <w:color w:val="000000"/>
          <w:sz w:val="20"/>
          <w:szCs w:val="20"/>
        </w:rPr>
        <w:t xml:space="preserve">Care delivered as one midwife looking after a caseload of 36 women throughout their whole pregnancy, birth and postnatal period; or a small group of 4 to 6 midwives looking after 216 women, </w:t>
      </w:r>
      <w:proofErr w:type="gramStart"/>
      <w:r w:rsidRPr="00CB3791">
        <w:rPr>
          <w:rFonts w:ascii="Century Gothic" w:hAnsi="Century Gothic"/>
          <w:color w:val="000000"/>
          <w:sz w:val="20"/>
          <w:szCs w:val="20"/>
        </w:rPr>
        <w:t>i.e.</w:t>
      </w:r>
      <w:proofErr w:type="gramEnd"/>
      <w:r w:rsidRPr="00CB3791">
        <w:rPr>
          <w:rFonts w:ascii="Century Gothic" w:hAnsi="Century Gothic"/>
          <w:color w:val="000000"/>
          <w:sz w:val="20"/>
          <w:szCs w:val="20"/>
        </w:rPr>
        <w:t xml:space="preserve"> 36 women each, but the women will know each midwife who will give care during the antenatal, intra partum and postnatal period.</w:t>
      </w:r>
    </w:p>
    <w:p w14:paraId="11810D35" w14:textId="441C0D73" w:rsidR="0037312D" w:rsidRPr="00CB3791" w:rsidRDefault="0037312D" w:rsidP="0037312D">
      <w:pPr>
        <w:pStyle w:val="NormalWeb"/>
        <w:rPr>
          <w:rFonts w:ascii="Century Gothic" w:hAnsi="Century Gothic"/>
          <w:b/>
          <w:color w:val="7030A0"/>
          <w:sz w:val="20"/>
          <w:szCs w:val="20"/>
        </w:rPr>
      </w:pPr>
    </w:p>
    <w:p w14:paraId="3BB153B6" w14:textId="03141BE2" w:rsidR="006F1E42" w:rsidRDefault="00606331">
      <w:r>
        <w:rPr>
          <w:rFonts w:ascii="Century Gothic" w:hAnsi="Century Gothic"/>
          <w:b/>
          <w:noProof/>
          <w:color w:val="7030A0"/>
          <w:sz w:val="20"/>
          <w:szCs w:val="20"/>
        </w:rPr>
        <mc:AlternateContent>
          <mc:Choice Requires="wps">
            <w:drawing>
              <wp:anchor distT="0" distB="0" distL="114300" distR="114300" simplePos="0" relativeHeight="251664384" behindDoc="0" locked="0" layoutInCell="1" allowOverlap="1" wp14:anchorId="357E5FE7" wp14:editId="3C8605C0">
                <wp:simplePos x="0" y="0"/>
                <wp:positionH relativeFrom="column">
                  <wp:posOffset>38100</wp:posOffset>
                </wp:positionH>
                <wp:positionV relativeFrom="paragraph">
                  <wp:posOffset>5697220</wp:posOffset>
                </wp:positionV>
                <wp:extent cx="5800725" cy="323850"/>
                <wp:effectExtent l="0" t="0" r="9525" b="0"/>
                <wp:wrapNone/>
                <wp:docPr id="2055568337" name="Text Box 2"/>
                <wp:cNvGraphicFramePr/>
                <a:graphic xmlns:a="http://schemas.openxmlformats.org/drawingml/2006/main">
                  <a:graphicData uri="http://schemas.microsoft.com/office/word/2010/wordprocessingShape">
                    <wps:wsp>
                      <wps:cNvSpPr txBox="1"/>
                      <wps:spPr>
                        <a:xfrm>
                          <a:off x="0" y="0"/>
                          <a:ext cx="5800725" cy="323850"/>
                        </a:xfrm>
                        <a:prstGeom prst="rect">
                          <a:avLst/>
                        </a:prstGeom>
                        <a:solidFill>
                          <a:schemeClr val="lt1"/>
                        </a:solidFill>
                        <a:ln w="6350">
                          <a:noFill/>
                        </a:ln>
                      </wps:spPr>
                      <wps:txbx>
                        <w:txbxContent>
                          <w:p w14:paraId="64A61DA3" w14:textId="18778AA2" w:rsidR="00606331" w:rsidRPr="00606331" w:rsidRDefault="00606331" w:rsidP="00606331">
                            <w:pPr>
                              <w:jc w:val="center"/>
                              <w:rPr>
                                <w:b/>
                                <w:bCs/>
                                <w:color w:val="7030A0"/>
                                <w:lang w:val="en-US"/>
                              </w:rPr>
                            </w:pPr>
                            <w:r w:rsidRPr="00606331">
                              <w:rPr>
                                <w:b/>
                                <w:bCs/>
                                <w:color w:val="7030A0"/>
                                <w:lang w:val="en-US"/>
                              </w:rPr>
                              <w:t xml:space="preserve">For more </w:t>
                            </w:r>
                            <w:proofErr w:type="gramStart"/>
                            <w:r w:rsidRPr="00606331">
                              <w:rPr>
                                <w:b/>
                                <w:bCs/>
                                <w:color w:val="7030A0"/>
                                <w:lang w:val="en-US"/>
                              </w:rPr>
                              <w:t>information</w:t>
                            </w:r>
                            <w:proofErr w:type="gramEnd"/>
                            <w:r w:rsidRPr="00606331">
                              <w:rPr>
                                <w:b/>
                                <w:bCs/>
                                <w:color w:val="7030A0"/>
                                <w:lang w:val="en-US"/>
                              </w:rPr>
                              <w:t xml:space="preserve"> please email </w:t>
                            </w:r>
                            <w:hyperlink r:id="rId9" w:history="1">
                              <w:r w:rsidRPr="00606331">
                                <w:rPr>
                                  <w:rStyle w:val="Hyperlink"/>
                                  <w:b/>
                                  <w:bCs/>
                                  <w:lang w:val="en-US"/>
                                </w:rPr>
                                <w:t>info@romvp.org.uk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7E5FE7" id="_x0000_t202" coordsize="21600,21600" o:spt="202" path="m,l,21600r21600,l21600,xe">
                <v:stroke joinstyle="miter"/>
                <v:path gradientshapeok="t" o:connecttype="rect"/>
              </v:shapetype>
              <v:shape id="Text Box 2" o:spid="_x0000_s1026" type="#_x0000_t202" style="position:absolute;margin-left:3pt;margin-top:448.6pt;width:456.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" fillcolor="white [3201]" stroked="f" strokeweight=".5pt">
                <v:textbox>
                  <w:txbxContent>
                    <w:p w14:paraId="64A61DA3" w14:textId="18778AA2" w:rsidR="00606331" w:rsidRPr="00606331" w:rsidRDefault="00606331" w:rsidP="00606331">
                      <w:pPr>
                        <w:jc w:val="center"/>
                        <w:rPr>
                          <w:b/>
                          <w:bCs/>
                          <w:color w:val="7030A0"/>
                          <w:lang w:val="en-US"/>
                        </w:rPr>
                      </w:pPr>
                      <w:r w:rsidRPr="00606331">
                        <w:rPr>
                          <w:b/>
                          <w:bCs/>
                          <w:color w:val="7030A0"/>
                          <w:lang w:val="en-US"/>
                        </w:rPr>
                        <w:t xml:space="preserve">For more </w:t>
                      </w:r>
                      <w:proofErr w:type="gramStart"/>
                      <w:r w:rsidRPr="00606331">
                        <w:rPr>
                          <w:b/>
                          <w:bCs/>
                          <w:color w:val="7030A0"/>
                          <w:lang w:val="en-US"/>
                        </w:rPr>
                        <w:t>information</w:t>
                      </w:r>
                      <w:proofErr w:type="gramEnd"/>
                      <w:r w:rsidRPr="00606331">
                        <w:rPr>
                          <w:b/>
                          <w:bCs/>
                          <w:color w:val="7030A0"/>
                          <w:lang w:val="en-US"/>
                        </w:rPr>
                        <w:t xml:space="preserve"> please email </w:t>
                      </w:r>
                      <w:hyperlink r:id="rId10" w:history="1">
                        <w:r w:rsidRPr="00606331">
                          <w:rPr>
                            <w:rStyle w:val="Hyperlink"/>
                            <w:b/>
                            <w:bCs/>
                            <w:lang w:val="en-US"/>
                          </w:rPr>
                          <w:t>info@romvp.org.uk</w:t>
                        </w:r>
                      </w:hyperlink>
                    </w:p>
                  </w:txbxContent>
                </v:textbox>
              </v:shape>
            </w:pict>
          </mc:Fallback>
        </mc:AlternateContent>
      </w:r>
      <w:r>
        <w:rPr>
          <w:rFonts w:ascii="Century Gothic" w:hAnsi="Century Gothic"/>
          <w:b/>
          <w:noProof/>
          <w:color w:val="7030A0"/>
          <w:sz w:val="20"/>
          <w:szCs w:val="20"/>
        </w:rPr>
        <w:drawing>
          <wp:anchor distT="0" distB="0" distL="114300" distR="114300" simplePos="0" relativeHeight="251663360" behindDoc="0" locked="0" layoutInCell="1" allowOverlap="1" wp14:anchorId="1158B1A0" wp14:editId="207BB436">
            <wp:simplePos x="0" y="0"/>
            <wp:positionH relativeFrom="column">
              <wp:posOffset>523875</wp:posOffset>
            </wp:positionH>
            <wp:positionV relativeFrom="paragraph">
              <wp:posOffset>4211320</wp:posOffset>
            </wp:positionV>
            <wp:extent cx="4762500" cy="1362075"/>
            <wp:effectExtent l="0" t="0" r="0" b="9525"/>
            <wp:wrapNone/>
            <wp:docPr id="898519988" name="Picture 1" descr="A white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519988" name="Picture 1" descr="A white background with purple text&#10;&#10;Description automatically generated"/>
                    <pic:cNvPicPr/>
                  </pic:nvPicPr>
                  <pic:blipFill rotWithShape="1">
                    <a:blip r:embed="rId11">
                      <a:extLst>
                        <a:ext uri="{28A0092B-C50C-407E-A947-70E740481C1C}">
                          <a14:useLocalDpi xmlns:a14="http://schemas.microsoft.com/office/drawing/2010/main" val="0"/>
                        </a:ext>
                      </a:extLst>
                    </a:blip>
                    <a:srcRect t="22334" b="30000"/>
                    <a:stretch/>
                  </pic:blipFill>
                  <pic:spPr bwMode="auto">
                    <a:xfrm>
                      <a:off x="0" y="0"/>
                      <a:ext cx="4762500" cy="1362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312D" w:rsidRPr="00CB3791">
        <w:rPr>
          <w:rFonts w:ascii="Century Gothic" w:hAnsi="Century Gothic"/>
          <w:b/>
          <w:noProof/>
          <w:color w:val="7030A0"/>
          <w:sz w:val="20"/>
          <w:szCs w:val="20"/>
        </w:rPr>
        <w:drawing>
          <wp:anchor distT="0" distB="0" distL="114300" distR="114300" simplePos="0" relativeHeight="251660288" behindDoc="0" locked="0" layoutInCell="1" allowOverlap="1" wp14:anchorId="56F83846" wp14:editId="78340198">
            <wp:simplePos x="0" y="0"/>
            <wp:positionH relativeFrom="column">
              <wp:posOffset>-43132</wp:posOffset>
            </wp:positionH>
            <wp:positionV relativeFrom="paragraph">
              <wp:posOffset>315607</wp:posOffset>
            </wp:positionV>
            <wp:extent cx="5731510" cy="3816985"/>
            <wp:effectExtent l="0" t="0" r="2540" b="0"/>
            <wp:wrapNone/>
            <wp:docPr id="17" name="Picture 17" descr="A person pushing a baby in a stroller in a hospita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erson pushing a baby in a stroller in a hospital&#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5731510" cy="3816985"/>
                    </a:xfrm>
                    <a:prstGeom prst="rect">
                      <a:avLst/>
                    </a:prstGeom>
                  </pic:spPr>
                </pic:pic>
              </a:graphicData>
            </a:graphic>
            <wp14:sizeRelH relativeFrom="page">
              <wp14:pctWidth>0</wp14:pctWidth>
            </wp14:sizeRelH>
            <wp14:sizeRelV relativeFrom="page">
              <wp14:pctHeight>0</wp14:pctHeight>
            </wp14:sizeRelV>
          </wp:anchor>
        </w:drawing>
      </w:r>
    </w:p>
    <w:sectPr w:rsidR="006F1E42" w:rsidSect="00F40038">
      <w:headerReference w:type="default" r:id="rId13"/>
      <w:footerReference w:type="default" r:id="rId14"/>
      <w:pgSz w:w="11906" w:h="16838"/>
      <w:pgMar w:top="1440" w:right="1440" w:bottom="1440" w:left="1440" w:header="720" w:footer="720" w:gutter="0"/>
      <w:pgBorders w:offsetFrom="page">
        <w:top w:val="triple" w:sz="4" w:space="24" w:color="7030A0"/>
        <w:left w:val="triple" w:sz="4" w:space="24" w:color="7030A0"/>
        <w:bottom w:val="triple" w:sz="4" w:space="24" w:color="7030A0"/>
        <w:right w:val="triple" w:sz="4"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1973" w14:textId="77777777" w:rsidR="004E3B00" w:rsidRDefault="004E3B00">
      <w:pPr>
        <w:spacing w:after="0" w:line="240" w:lineRule="auto"/>
      </w:pPr>
      <w:r>
        <w:separator/>
      </w:r>
    </w:p>
  </w:endnote>
  <w:endnote w:type="continuationSeparator" w:id="0">
    <w:p w14:paraId="4A2CF9F9" w14:textId="77777777" w:rsidR="004E3B00" w:rsidRDefault="004E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oppins ExtraBold">
    <w:altName w:val="Poppins ExtraBold"/>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364830C" w14:paraId="4C7756B8" w14:textId="77777777" w:rsidTr="4364830C">
      <w:tc>
        <w:tcPr>
          <w:tcW w:w="3005" w:type="dxa"/>
        </w:tcPr>
        <w:p w14:paraId="60A8528A" w14:textId="344C9D2B" w:rsidR="00000000" w:rsidRDefault="00000000" w:rsidP="4364830C">
          <w:pPr>
            <w:pStyle w:val="Header"/>
            <w:ind w:left="-115"/>
          </w:pPr>
        </w:p>
      </w:tc>
      <w:tc>
        <w:tcPr>
          <w:tcW w:w="3005" w:type="dxa"/>
        </w:tcPr>
        <w:p w14:paraId="34736E85" w14:textId="77777777" w:rsidR="00000000" w:rsidRDefault="00000000" w:rsidP="4364830C">
          <w:pPr>
            <w:pStyle w:val="Header"/>
            <w:jc w:val="center"/>
          </w:pPr>
        </w:p>
      </w:tc>
      <w:tc>
        <w:tcPr>
          <w:tcW w:w="3005" w:type="dxa"/>
        </w:tcPr>
        <w:p w14:paraId="4B63BDDB" w14:textId="77777777" w:rsidR="00000000" w:rsidRDefault="00000000" w:rsidP="4364830C">
          <w:pPr>
            <w:pStyle w:val="Header"/>
            <w:ind w:right="-115"/>
            <w:jc w:val="right"/>
          </w:pPr>
        </w:p>
      </w:tc>
    </w:tr>
  </w:tbl>
  <w:p w14:paraId="1946BAB8" w14:textId="7A3646F8" w:rsidR="00000000" w:rsidRDefault="00D87A17" w:rsidP="4364830C">
    <w:pPr>
      <w:pStyle w:val="Footer"/>
    </w:pPr>
    <w:r>
      <w:rPr>
        <w:noProof/>
      </w:rPr>
      <w:drawing>
        <wp:anchor distT="0" distB="0" distL="114300" distR="114300" simplePos="0" relativeHeight="251658240" behindDoc="0" locked="0" layoutInCell="1" allowOverlap="1" wp14:anchorId="15933E75" wp14:editId="13C28428">
          <wp:simplePos x="0" y="0"/>
          <wp:positionH relativeFrom="column">
            <wp:posOffset>5730875</wp:posOffset>
          </wp:positionH>
          <wp:positionV relativeFrom="paragraph">
            <wp:posOffset>-211339</wp:posOffset>
          </wp:positionV>
          <wp:extent cx="482957" cy="482957"/>
          <wp:effectExtent l="0" t="0" r="0" b="0"/>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2957" cy="48295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E628" w14:textId="77777777" w:rsidR="004E3B00" w:rsidRDefault="004E3B00">
      <w:pPr>
        <w:spacing w:after="0" w:line="240" w:lineRule="auto"/>
      </w:pPr>
      <w:r>
        <w:separator/>
      </w:r>
    </w:p>
  </w:footnote>
  <w:footnote w:type="continuationSeparator" w:id="0">
    <w:p w14:paraId="4237EB63" w14:textId="77777777" w:rsidR="004E3B00" w:rsidRDefault="004E3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364830C" w14:paraId="1B583566" w14:textId="77777777" w:rsidTr="4364830C">
      <w:tc>
        <w:tcPr>
          <w:tcW w:w="3005" w:type="dxa"/>
        </w:tcPr>
        <w:p w14:paraId="7D22BCCF" w14:textId="77777777" w:rsidR="00000000" w:rsidRDefault="00000000" w:rsidP="4364830C">
          <w:pPr>
            <w:pStyle w:val="Header"/>
            <w:ind w:left="-115"/>
          </w:pPr>
        </w:p>
      </w:tc>
      <w:tc>
        <w:tcPr>
          <w:tcW w:w="3005" w:type="dxa"/>
        </w:tcPr>
        <w:p w14:paraId="38B2518D" w14:textId="77777777" w:rsidR="00000000" w:rsidRDefault="00000000" w:rsidP="4364830C">
          <w:pPr>
            <w:pStyle w:val="Header"/>
            <w:jc w:val="center"/>
          </w:pPr>
        </w:p>
      </w:tc>
      <w:tc>
        <w:tcPr>
          <w:tcW w:w="3005" w:type="dxa"/>
        </w:tcPr>
        <w:p w14:paraId="2BEF6DE8" w14:textId="77777777" w:rsidR="00000000" w:rsidRDefault="00000000" w:rsidP="4364830C">
          <w:pPr>
            <w:pStyle w:val="Header"/>
            <w:ind w:right="-115"/>
            <w:jc w:val="right"/>
          </w:pPr>
        </w:p>
      </w:tc>
    </w:tr>
  </w:tbl>
  <w:p w14:paraId="220554E9" w14:textId="77777777" w:rsidR="00000000" w:rsidRDefault="00000000" w:rsidP="43648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D431A"/>
    <w:multiLevelType w:val="hybridMultilevel"/>
    <w:tmpl w:val="1EB433EC"/>
    <w:lvl w:ilvl="0" w:tplc="91D291F6">
      <w:start w:val="1"/>
      <w:numFmt w:val="bullet"/>
      <w:lvlText w:val=""/>
      <w:lvlJc w:val="left"/>
      <w:pPr>
        <w:ind w:left="720" w:hanging="360"/>
      </w:pPr>
      <w:rPr>
        <w:rFonts w:ascii="Symbol" w:hAnsi="Symbol" w:hint="default"/>
        <w:color w:val="E73E97"/>
      </w:rPr>
    </w:lvl>
    <w:lvl w:ilvl="1" w:tplc="91D291F6">
      <w:start w:val="1"/>
      <w:numFmt w:val="bullet"/>
      <w:lvlText w:val=""/>
      <w:lvlJc w:val="left"/>
      <w:pPr>
        <w:ind w:left="1440" w:hanging="360"/>
      </w:pPr>
      <w:rPr>
        <w:rFonts w:ascii="Symbol" w:hAnsi="Symbol" w:hint="default"/>
        <w:color w:val="E73E97"/>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663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2D"/>
    <w:rsid w:val="0037312D"/>
    <w:rsid w:val="003D57CD"/>
    <w:rsid w:val="004E3B00"/>
    <w:rsid w:val="00606331"/>
    <w:rsid w:val="006F1E42"/>
    <w:rsid w:val="00831EA9"/>
    <w:rsid w:val="00867F7C"/>
    <w:rsid w:val="00D87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7B87D"/>
  <w15:chartTrackingRefBased/>
  <w15:docId w15:val="{5F108A4D-E60B-4C0E-B436-5E83792A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37312D"/>
  </w:style>
  <w:style w:type="paragraph" w:styleId="Header">
    <w:name w:val="header"/>
    <w:basedOn w:val="Normal"/>
    <w:link w:val="HeaderChar"/>
    <w:uiPriority w:val="99"/>
    <w:unhideWhenUsed/>
    <w:rsid w:val="0037312D"/>
    <w:pPr>
      <w:tabs>
        <w:tab w:val="center" w:pos="4680"/>
        <w:tab w:val="right" w:pos="9360"/>
      </w:tabs>
      <w:spacing w:after="0" w:line="240" w:lineRule="auto"/>
    </w:pPr>
  </w:style>
  <w:style w:type="character" w:customStyle="1" w:styleId="HeaderChar1">
    <w:name w:val="Header Char1"/>
    <w:basedOn w:val="DefaultParagraphFont"/>
    <w:uiPriority w:val="99"/>
    <w:semiHidden/>
    <w:rsid w:val="0037312D"/>
  </w:style>
  <w:style w:type="character" w:customStyle="1" w:styleId="FooterChar">
    <w:name w:val="Footer Char"/>
    <w:basedOn w:val="DefaultParagraphFont"/>
    <w:link w:val="Footer"/>
    <w:uiPriority w:val="99"/>
    <w:rsid w:val="0037312D"/>
  </w:style>
  <w:style w:type="paragraph" w:styleId="Footer">
    <w:name w:val="footer"/>
    <w:basedOn w:val="Normal"/>
    <w:link w:val="FooterChar"/>
    <w:uiPriority w:val="99"/>
    <w:unhideWhenUsed/>
    <w:rsid w:val="0037312D"/>
    <w:pPr>
      <w:tabs>
        <w:tab w:val="center" w:pos="4680"/>
        <w:tab w:val="right" w:pos="9360"/>
      </w:tabs>
      <w:spacing w:after="0" w:line="240" w:lineRule="auto"/>
    </w:pPr>
  </w:style>
  <w:style w:type="character" w:customStyle="1" w:styleId="FooterChar1">
    <w:name w:val="Footer Char1"/>
    <w:basedOn w:val="DefaultParagraphFont"/>
    <w:uiPriority w:val="99"/>
    <w:semiHidden/>
    <w:rsid w:val="0037312D"/>
  </w:style>
  <w:style w:type="paragraph" w:styleId="NormalWeb">
    <w:name w:val="Normal (Web)"/>
    <w:basedOn w:val="Normal"/>
    <w:uiPriority w:val="99"/>
    <w:semiHidden/>
    <w:unhideWhenUsed/>
    <w:rsid w:val="003731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7312D"/>
    <w:rPr>
      <w:sz w:val="16"/>
      <w:szCs w:val="16"/>
    </w:rPr>
  </w:style>
  <w:style w:type="paragraph" w:styleId="CommentText">
    <w:name w:val="annotation text"/>
    <w:basedOn w:val="Normal"/>
    <w:link w:val="CommentTextChar"/>
    <w:uiPriority w:val="99"/>
    <w:unhideWhenUsed/>
    <w:rsid w:val="0037312D"/>
    <w:pPr>
      <w:spacing w:line="240" w:lineRule="auto"/>
    </w:pPr>
    <w:rPr>
      <w:sz w:val="20"/>
      <w:szCs w:val="20"/>
    </w:rPr>
  </w:style>
  <w:style w:type="character" w:customStyle="1" w:styleId="CommentTextChar">
    <w:name w:val="Comment Text Char"/>
    <w:basedOn w:val="DefaultParagraphFont"/>
    <w:link w:val="CommentText"/>
    <w:uiPriority w:val="99"/>
    <w:rsid w:val="0037312D"/>
    <w:rPr>
      <w:sz w:val="20"/>
      <w:szCs w:val="20"/>
    </w:rPr>
  </w:style>
  <w:style w:type="character" w:styleId="Hyperlink">
    <w:name w:val="Hyperlink"/>
    <w:basedOn w:val="DefaultParagraphFont"/>
    <w:uiPriority w:val="99"/>
    <w:unhideWhenUsed/>
    <w:rsid w:val="00606331"/>
    <w:rPr>
      <w:color w:val="0D2E46" w:themeColor="hyperlink"/>
      <w:u w:val="single"/>
    </w:rPr>
  </w:style>
  <w:style w:type="character" w:styleId="UnresolvedMention">
    <w:name w:val="Unresolved Mention"/>
    <w:basedOn w:val="DefaultParagraphFont"/>
    <w:uiPriority w:val="99"/>
    <w:semiHidden/>
    <w:unhideWhenUsed/>
    <w:rsid w:val="00606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romvp.org.uk" TargetMode="External"/><Relationship Id="rId4" Type="http://schemas.openxmlformats.org/officeDocument/2006/relationships/webSettings" Target="webSettings.xml"/><Relationship Id="rId9" Type="http://schemas.openxmlformats.org/officeDocument/2006/relationships/hyperlink" Target="mailto:info@romvp.org.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Slice">
  <a:themeElements>
    <a:clrScheme name="Healthwatch theme">
      <a:dk1>
        <a:sysClr val="windowText" lastClr="000000"/>
      </a:dk1>
      <a:lt1>
        <a:sysClr val="window" lastClr="FFFFFF"/>
      </a:lt1>
      <a:dk2>
        <a:srgbClr val="146194"/>
      </a:dk2>
      <a:lt2>
        <a:srgbClr val="76DBF4"/>
      </a:lt2>
      <a:accent1>
        <a:srgbClr val="004F6B"/>
      </a:accent1>
      <a:accent2>
        <a:srgbClr val="E73E97"/>
      </a:accent2>
      <a:accent3>
        <a:srgbClr val="14967C"/>
      </a:accent3>
      <a:accent4>
        <a:srgbClr val="84BD00"/>
      </a:accent4>
      <a:accent5>
        <a:srgbClr val="004F6B"/>
      </a:accent5>
      <a:accent6>
        <a:srgbClr val="C62324"/>
      </a:accent6>
      <a:hlink>
        <a:srgbClr val="0D2E46"/>
      </a:hlink>
      <a:folHlink>
        <a:srgbClr val="356A95"/>
      </a:folHlink>
    </a:clrScheme>
    <a:fontScheme name="Healthwatch NEW 2022">
      <a:majorFont>
        <a:latin typeface="Poppins ExtraBold"/>
        <a:ea typeface=""/>
        <a:cs typeface=""/>
      </a:majorFont>
      <a:minorFont>
        <a:latin typeface="Century Gothic"/>
        <a:ea typeface=""/>
        <a:cs typeface=""/>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962</Words>
  <Characters>5485</Characters>
  <Application>Microsoft Office Word</Application>
  <DocSecurity>0</DocSecurity>
  <Lines>45</Lines>
  <Paragraphs>12</Paragraphs>
  <ScaleCrop>false</ScaleCrop>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Burke</dc:creator>
  <cp:keywords/>
  <dc:description/>
  <cp:lastModifiedBy>Naomi Burke</cp:lastModifiedBy>
  <cp:revision>2</cp:revision>
  <dcterms:created xsi:type="dcterms:W3CDTF">2023-11-14T16:09:00Z</dcterms:created>
  <dcterms:modified xsi:type="dcterms:W3CDTF">2023-11-14T16:09:00Z</dcterms:modified>
</cp:coreProperties>
</file>